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1705" w14:textId="36A69420" w:rsidR="007F31A6" w:rsidRDefault="560737D2" w:rsidP="008E3238">
      <w:pPr>
        <w:pStyle w:val="ReportTitle"/>
      </w:pPr>
      <w:r>
        <w:t>Transit Customer Experience</w:t>
      </w:r>
    </w:p>
    <w:p w14:paraId="4CDD5D1C" w14:textId="004B1422" w:rsidR="007F31A6" w:rsidRDefault="007F31A6" w:rsidP="00174555">
      <w:pPr>
        <w:pStyle w:val="Heading1"/>
      </w:pPr>
      <w:r>
        <w:t>Prioritizing Criteria and Measures</w:t>
      </w:r>
    </w:p>
    <w:p w14:paraId="472147AA" w14:textId="092EA585" w:rsidR="00EE6F59" w:rsidRPr="00B854D7" w:rsidRDefault="00C958AA" w:rsidP="00EE6F59">
      <w:pPr>
        <w:rPr>
          <w:b/>
          <w:bCs/>
        </w:rPr>
      </w:pPr>
      <w:r>
        <w:rPr>
          <w:b/>
          <w:bCs/>
        </w:rPr>
        <w:t xml:space="preserve">2050 </w:t>
      </w:r>
      <w:r w:rsidR="00EE6F59" w:rsidRPr="00B854D7">
        <w:rPr>
          <w:b/>
          <w:bCs/>
        </w:rPr>
        <w:t xml:space="preserve">TPP Goal: </w:t>
      </w:r>
      <w:r w:rsidR="00EE6F59" w:rsidRPr="00B854D7">
        <w:t xml:space="preserve">Our </w:t>
      </w:r>
      <w:r w:rsidR="001976E9">
        <w:t>r</w:t>
      </w:r>
      <w:r w:rsidR="00EE6F59" w:rsidRPr="00B854D7">
        <w:t xml:space="preserve">egion is </w:t>
      </w:r>
      <w:r w:rsidR="001976E9">
        <w:t>d</w:t>
      </w:r>
      <w:r w:rsidR="00EE6F59" w:rsidRPr="00B854D7">
        <w:t xml:space="preserve">ynamic and </w:t>
      </w:r>
      <w:r w:rsidR="001976E9">
        <w:t>r</w:t>
      </w:r>
      <w:r w:rsidR="00EE6F59" w:rsidRPr="00B854D7">
        <w:t>esilient</w:t>
      </w:r>
    </w:p>
    <w:p w14:paraId="62C71B13" w14:textId="605880D1" w:rsidR="00EE6F59" w:rsidRPr="00B854D7" w:rsidRDefault="00C958AA" w:rsidP="003116F6">
      <w:pPr>
        <w:spacing w:after="0"/>
        <w:rPr>
          <w:b/>
          <w:bCs/>
        </w:rPr>
      </w:pPr>
      <w:r>
        <w:rPr>
          <w:rFonts w:eastAsia="Arial" w:cs="Arial"/>
          <w:b/>
          <w:bCs/>
        </w:rPr>
        <w:t xml:space="preserve">2050 </w:t>
      </w:r>
      <w:r w:rsidR="00EB43EE" w:rsidRPr="007531E8">
        <w:rPr>
          <w:rFonts w:eastAsia="Arial" w:cs="Arial"/>
          <w:b/>
          <w:bCs/>
        </w:rPr>
        <w:t xml:space="preserve">TPP </w:t>
      </w:r>
      <w:r w:rsidR="003936EA">
        <w:rPr>
          <w:rFonts w:eastAsia="Arial" w:cs="Arial"/>
          <w:b/>
          <w:bCs/>
        </w:rPr>
        <w:t>Objectives or Policies</w:t>
      </w:r>
      <w:r w:rsidR="00EE6F59" w:rsidRPr="00B854D7">
        <w:rPr>
          <w:b/>
          <w:bCs/>
        </w:rPr>
        <w:t>:</w:t>
      </w:r>
    </w:p>
    <w:p w14:paraId="77FC1723" w14:textId="6DB35AA8" w:rsidR="00EE6F59" w:rsidRPr="00EE6F59" w:rsidRDefault="00EE6F59" w:rsidP="003D4166">
      <w:pPr>
        <w:pStyle w:val="ListBullet"/>
      </w:pPr>
      <w:r>
        <w:t>People have better travel options beyond driving alone to meet their daily needs, with a focus on improving travel times, reliability, directness, and affordability</w:t>
      </w:r>
      <w:r w:rsidR="00D36FED">
        <w:t>.</w:t>
      </w:r>
    </w:p>
    <w:p w14:paraId="633E10C9" w14:textId="2FD6C8D9" w:rsidR="007D0FF6" w:rsidRPr="007D0FF6" w:rsidRDefault="7E665C0D" w:rsidP="1EE3D93B">
      <w:pPr>
        <w:spacing w:after="120"/>
      </w:pPr>
      <w:r w:rsidRPr="1EE3D93B">
        <w:rPr>
          <w:b/>
          <w:bCs/>
        </w:rPr>
        <w:t xml:space="preserve">Category </w:t>
      </w:r>
      <w:r w:rsidR="523CCF32" w:rsidRPr="1EE3D93B">
        <w:rPr>
          <w:b/>
          <w:bCs/>
        </w:rPr>
        <w:t>Definition:</w:t>
      </w:r>
      <w:r w:rsidR="523CCF32">
        <w:t xml:space="preserve"> </w:t>
      </w:r>
      <w:r w:rsidR="5E67B062">
        <w:t xml:space="preserve">The Transit Customer Experience application category seeks to fund projects that make transit more attractive to existing riders by offering faster </w:t>
      </w:r>
      <w:r w:rsidR="6F00D934">
        <w:t xml:space="preserve">and more reliable </w:t>
      </w:r>
      <w:r w:rsidR="5E67B062">
        <w:t>travel times between destinations or improving the customer experience</w:t>
      </w:r>
      <w:r w:rsidR="5E67B062" w:rsidRPr="1EE3D93B">
        <w:rPr>
          <w:i/>
          <w:iCs/>
        </w:rPr>
        <w:t>.</w:t>
      </w:r>
      <w:r w:rsidR="7762BA31" w:rsidRPr="1EE3D93B">
        <w:rPr>
          <w:i/>
          <w:iCs/>
        </w:rPr>
        <w:t xml:space="preserve"> </w:t>
      </w:r>
      <w:r w:rsidR="7762BA31" w:rsidRPr="1EE3D93B">
        <w:t>The transit projects in this category do not expand transit service.</w:t>
      </w:r>
    </w:p>
    <w:p w14:paraId="3AC10F4A" w14:textId="076B6995" w:rsidR="003A4FE5" w:rsidRPr="003A4FE5" w:rsidRDefault="007F31A6" w:rsidP="00A31E4F">
      <w:pPr>
        <w:pStyle w:val="Heading1"/>
      </w:pPr>
      <w:r w:rsidRPr="00D068AB">
        <w:t>Scoring</w:t>
      </w:r>
    </w:p>
    <w:tbl>
      <w:tblPr>
        <w:tblStyle w:val="ListTable3-Accent1"/>
        <w:tblW w:w="5000" w:type="pct"/>
        <w:tblLayout w:type="fixed"/>
        <w:tblLook w:val="04A0" w:firstRow="1" w:lastRow="0" w:firstColumn="1" w:lastColumn="0" w:noHBand="0" w:noVBand="1"/>
      </w:tblPr>
      <w:tblGrid>
        <w:gridCol w:w="8732"/>
        <w:gridCol w:w="1338"/>
      </w:tblGrid>
      <w:tr w:rsidR="00A31E4F" w:rsidRPr="00D068AB" w14:paraId="4BFAEE2D" w14:textId="77777777" w:rsidTr="00D13A9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741" w:type="dxa"/>
            <w:tcBorders>
              <w:bottom w:val="single" w:sz="4" w:space="0" w:color="4F81BD" w:themeColor="accent1"/>
            </w:tcBorders>
          </w:tcPr>
          <w:p w14:paraId="7BB78CA1" w14:textId="77777777" w:rsidR="00A31E4F" w:rsidRPr="00D068AB" w:rsidRDefault="00A31E4F" w:rsidP="003E7404">
            <w:pPr>
              <w:pStyle w:val="TableHeader"/>
              <w:spacing w:before="120" w:after="0"/>
              <w:rPr>
                <w:color w:val="FFFFFF" w:themeColor="background1"/>
              </w:rPr>
            </w:pPr>
            <w:r w:rsidRPr="003E7404">
              <w:rPr>
                <w:rFonts w:ascii="Arial" w:hAnsi="Arial"/>
                <w:b/>
                <w:bCs/>
                <w:color w:val="FFFFFF" w:themeColor="background1"/>
                <w:szCs w:val="22"/>
              </w:rPr>
              <w:t>Criteria and Measures</w:t>
            </w:r>
          </w:p>
        </w:tc>
        <w:tc>
          <w:tcPr>
            <w:tcW w:w="1339" w:type="dxa"/>
            <w:tcBorders>
              <w:bottom w:val="single" w:sz="4" w:space="0" w:color="4F81BD" w:themeColor="accent1"/>
            </w:tcBorders>
          </w:tcPr>
          <w:p w14:paraId="106D4BA0" w14:textId="0382665A" w:rsidR="00A31E4F" w:rsidRPr="00D068AB" w:rsidRDefault="00A31E4F" w:rsidP="00F41514">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41514">
              <w:rPr>
                <w:rFonts w:ascii="Arial" w:hAnsi="Arial"/>
                <w:b/>
                <w:bCs/>
                <w:color w:val="FFFFFF" w:themeColor="background1"/>
                <w:szCs w:val="22"/>
              </w:rPr>
              <w:t>%</w:t>
            </w:r>
          </w:p>
        </w:tc>
      </w:tr>
      <w:tr w:rsidR="00A31E4F" w:rsidRPr="00D068AB" w14:paraId="78D8D8E9" w14:textId="77777777" w:rsidTr="00D13A9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bottom w:val="nil"/>
            </w:tcBorders>
          </w:tcPr>
          <w:p w14:paraId="748FFEE6" w14:textId="07DC4E84" w:rsidR="00A31E4F" w:rsidRPr="00B96A6A" w:rsidRDefault="00A31E4F" w:rsidP="00B96A6A">
            <w:pPr>
              <w:pStyle w:val="ListParagraph"/>
              <w:numPr>
                <w:ilvl w:val="0"/>
                <w:numId w:val="16"/>
              </w:numPr>
              <w:spacing w:after="0"/>
              <w:rPr>
                <w:b w:val="0"/>
                <w:bCs w:val="0"/>
              </w:rPr>
            </w:pPr>
            <w:r w:rsidRPr="00B96A6A">
              <w:t>Ridership Affected</w:t>
            </w:r>
          </w:p>
        </w:tc>
        <w:tc>
          <w:tcPr>
            <w:tcW w:w="1339" w:type="dxa"/>
            <w:tcBorders>
              <w:bottom w:val="nil"/>
            </w:tcBorders>
          </w:tcPr>
          <w:p w14:paraId="5B1CBF04" w14:textId="2EFF6FBE" w:rsidR="00A31E4F" w:rsidRPr="001976E9" w:rsidRDefault="00A31E4F" w:rsidP="00B96A6A">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1976E9">
              <w:rPr>
                <w:rFonts w:ascii="Arial" w:hAnsi="Arial"/>
                <w:b/>
                <w:bCs/>
                <w:color w:val="505150"/>
                <w:sz w:val="22"/>
                <w:szCs w:val="22"/>
              </w:rPr>
              <w:t>20</w:t>
            </w:r>
          </w:p>
        </w:tc>
      </w:tr>
      <w:tr w:rsidR="00A31E4F" w:rsidRPr="00D068AB" w14:paraId="1A042178" w14:textId="77777777" w:rsidTr="00D13A96">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single" w:sz="18" w:space="0" w:color="4F81BD" w:themeColor="accent1"/>
            </w:tcBorders>
          </w:tcPr>
          <w:p w14:paraId="2988A692" w14:textId="70E02D66" w:rsidR="00A31E4F" w:rsidRPr="00B96A6A" w:rsidRDefault="00A31E4F" w:rsidP="00B96A6A">
            <w:pPr>
              <w:pStyle w:val="ListParagraph"/>
              <w:spacing w:after="0"/>
            </w:pPr>
            <w:r w:rsidRPr="00B96A6A">
              <w:rPr>
                <w:b w:val="0"/>
                <w:bCs w:val="0"/>
              </w:rPr>
              <w:t xml:space="preserve">Measure A </w:t>
            </w:r>
            <w:r w:rsidRPr="00B96A6A">
              <w:rPr>
                <w:rFonts w:eastAsia="Arial" w:cs="Arial"/>
                <w:b w:val="0"/>
                <w:bCs w:val="0"/>
              </w:rPr>
              <w:t>–</w:t>
            </w:r>
            <w:r w:rsidRPr="00B96A6A">
              <w:t xml:space="preserve"> </w:t>
            </w:r>
            <w:r w:rsidRPr="00B96A6A">
              <w:rPr>
                <w:b w:val="0"/>
                <w:bCs w:val="0"/>
              </w:rPr>
              <w:t>Total existing annual riders</w:t>
            </w:r>
          </w:p>
        </w:tc>
        <w:tc>
          <w:tcPr>
            <w:tcW w:w="1339" w:type="dxa"/>
            <w:tcBorders>
              <w:top w:val="nil"/>
              <w:bottom w:val="single" w:sz="18" w:space="0" w:color="4F81BD" w:themeColor="accent1"/>
            </w:tcBorders>
          </w:tcPr>
          <w:p w14:paraId="76579BE2" w14:textId="186EA14B" w:rsidR="00A31E4F" w:rsidRPr="001976E9" w:rsidRDefault="00A31E4F" w:rsidP="00B96A6A">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1976E9">
              <w:rPr>
                <w:rFonts w:ascii="Arial" w:hAnsi="Arial"/>
                <w:color w:val="505150"/>
                <w:sz w:val="22"/>
                <w:szCs w:val="22"/>
              </w:rPr>
              <w:t>20</w:t>
            </w:r>
          </w:p>
        </w:tc>
      </w:tr>
      <w:tr w:rsidR="00A31E4F" w:rsidRPr="00D068AB" w14:paraId="7DB10232" w14:textId="77777777" w:rsidTr="00D13A9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bottom w:val="nil"/>
            </w:tcBorders>
          </w:tcPr>
          <w:p w14:paraId="41D120DC" w14:textId="23C8D1E3" w:rsidR="00A31E4F" w:rsidRPr="00B96A6A" w:rsidRDefault="00A31E4F" w:rsidP="00B96A6A">
            <w:pPr>
              <w:pStyle w:val="ListParagraph"/>
              <w:numPr>
                <w:ilvl w:val="0"/>
                <w:numId w:val="16"/>
              </w:numPr>
              <w:spacing w:after="0"/>
              <w:rPr>
                <w:b w:val="0"/>
                <w:bCs w:val="0"/>
              </w:rPr>
            </w:pPr>
            <w:r w:rsidRPr="00B96A6A">
              <w:t>Transit Service</w:t>
            </w:r>
          </w:p>
        </w:tc>
        <w:tc>
          <w:tcPr>
            <w:tcW w:w="1339" w:type="dxa"/>
            <w:tcBorders>
              <w:top w:val="single" w:sz="18" w:space="0" w:color="4F81BD" w:themeColor="accent1"/>
              <w:bottom w:val="nil"/>
            </w:tcBorders>
          </w:tcPr>
          <w:p w14:paraId="39A157C5" w14:textId="7F44B50F" w:rsidR="00A31E4F" w:rsidRPr="001976E9" w:rsidRDefault="00A31E4F" w:rsidP="00B96A6A">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1976E9">
              <w:rPr>
                <w:rFonts w:ascii="Arial" w:hAnsi="Arial"/>
                <w:b/>
                <w:bCs/>
                <w:color w:val="505150"/>
                <w:sz w:val="22"/>
                <w:szCs w:val="22"/>
              </w:rPr>
              <w:t>15</w:t>
            </w:r>
          </w:p>
        </w:tc>
      </w:tr>
      <w:tr w:rsidR="00A31E4F" w:rsidRPr="00D068AB" w14:paraId="14D22C68" w14:textId="77777777" w:rsidTr="00D13A96">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bottom w:val="single" w:sz="18" w:space="0" w:color="4F81BD" w:themeColor="accent1"/>
            </w:tcBorders>
          </w:tcPr>
          <w:p w14:paraId="18BF1148" w14:textId="1A604F0D" w:rsidR="00A31E4F" w:rsidRPr="00B96A6A" w:rsidRDefault="00A31E4F" w:rsidP="00B96A6A">
            <w:pPr>
              <w:pStyle w:val="ListParagraph"/>
              <w:spacing w:after="0"/>
            </w:pPr>
            <w:r w:rsidRPr="00B96A6A">
              <w:rPr>
                <w:b w:val="0"/>
                <w:bCs w:val="0"/>
              </w:rPr>
              <w:t xml:space="preserve">Measure A </w:t>
            </w:r>
            <w:r w:rsidRPr="00B96A6A">
              <w:rPr>
                <w:rFonts w:eastAsia="Arial" w:cs="Arial"/>
                <w:b w:val="0"/>
                <w:bCs w:val="0"/>
              </w:rPr>
              <w:t>–</w:t>
            </w:r>
            <w:r w:rsidRPr="00B96A6A">
              <w:t xml:space="preserve"> </w:t>
            </w:r>
            <w:r w:rsidRPr="00B96A6A">
              <w:rPr>
                <w:b w:val="0"/>
                <w:bCs w:val="0"/>
              </w:rPr>
              <w:t>Travel times and/or reliability of existing transit service</w:t>
            </w:r>
          </w:p>
        </w:tc>
        <w:tc>
          <w:tcPr>
            <w:tcW w:w="1339" w:type="dxa"/>
            <w:tcBorders>
              <w:top w:val="nil"/>
              <w:bottom w:val="single" w:sz="18" w:space="0" w:color="4F81BD" w:themeColor="accent1"/>
            </w:tcBorders>
          </w:tcPr>
          <w:p w14:paraId="1E288DBC" w14:textId="09E3048D" w:rsidR="00A31E4F" w:rsidRPr="001976E9" w:rsidRDefault="00A31E4F" w:rsidP="00B96A6A">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1976E9">
              <w:rPr>
                <w:rFonts w:ascii="Arial" w:hAnsi="Arial"/>
                <w:color w:val="505150"/>
                <w:sz w:val="22"/>
                <w:szCs w:val="22"/>
              </w:rPr>
              <w:t>15</w:t>
            </w:r>
          </w:p>
        </w:tc>
      </w:tr>
      <w:tr w:rsidR="00A31E4F" w:rsidRPr="00D068AB" w14:paraId="2E463298" w14:textId="77777777" w:rsidTr="00D13A9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bottom w:val="nil"/>
            </w:tcBorders>
          </w:tcPr>
          <w:p w14:paraId="0218C4C0" w14:textId="6A28BCB1" w:rsidR="00A31E4F" w:rsidRPr="00B96A6A" w:rsidRDefault="00A31E4F" w:rsidP="00B96A6A">
            <w:pPr>
              <w:pStyle w:val="ListParagraph"/>
              <w:numPr>
                <w:ilvl w:val="0"/>
                <w:numId w:val="16"/>
              </w:numPr>
              <w:spacing w:after="0"/>
              <w:rPr>
                <w:b w:val="0"/>
                <w:bCs w:val="0"/>
              </w:rPr>
            </w:pPr>
            <w:r w:rsidRPr="00B96A6A">
              <w:t>Access to Transit Facilities</w:t>
            </w:r>
          </w:p>
        </w:tc>
        <w:tc>
          <w:tcPr>
            <w:tcW w:w="1339" w:type="dxa"/>
            <w:tcBorders>
              <w:top w:val="single" w:sz="18" w:space="0" w:color="4F81BD" w:themeColor="accent1"/>
              <w:bottom w:val="nil"/>
            </w:tcBorders>
          </w:tcPr>
          <w:p w14:paraId="4B08DE55" w14:textId="5674BD2E" w:rsidR="00A31E4F" w:rsidRPr="001976E9" w:rsidRDefault="00A31E4F" w:rsidP="00B96A6A">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1976E9">
              <w:rPr>
                <w:rFonts w:ascii="Arial" w:hAnsi="Arial"/>
                <w:b/>
                <w:bCs/>
                <w:color w:val="505150"/>
                <w:sz w:val="22"/>
                <w:szCs w:val="22"/>
              </w:rPr>
              <w:t>15</w:t>
            </w:r>
          </w:p>
        </w:tc>
      </w:tr>
      <w:tr w:rsidR="00A31E4F" w:rsidRPr="00D068AB" w14:paraId="1481466D" w14:textId="77777777" w:rsidTr="00D13A96">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single" w:sz="18" w:space="0" w:color="4F81BD" w:themeColor="accent1"/>
            </w:tcBorders>
          </w:tcPr>
          <w:p w14:paraId="7C2E9D05" w14:textId="7547EAEA" w:rsidR="00A31E4F" w:rsidRPr="00B96A6A" w:rsidRDefault="00A31E4F" w:rsidP="00B96A6A">
            <w:pPr>
              <w:pStyle w:val="ListParagraph"/>
              <w:spacing w:after="0"/>
            </w:pPr>
            <w:r w:rsidRPr="00B96A6A">
              <w:rPr>
                <w:b w:val="0"/>
                <w:bCs w:val="0"/>
              </w:rPr>
              <w:t xml:space="preserve">Measure A </w:t>
            </w:r>
            <w:r w:rsidRPr="00B96A6A">
              <w:rPr>
                <w:rFonts w:eastAsia="Arial" w:cs="Arial"/>
                <w:b w:val="0"/>
                <w:bCs w:val="0"/>
              </w:rPr>
              <w:t>– M</w:t>
            </w:r>
            <w:r w:rsidRPr="00B96A6A">
              <w:rPr>
                <w:b w:val="0"/>
                <w:bCs w:val="0"/>
              </w:rPr>
              <w:t>ultimodal connections and ADA accessibility</w:t>
            </w:r>
          </w:p>
        </w:tc>
        <w:tc>
          <w:tcPr>
            <w:tcW w:w="1339" w:type="dxa"/>
            <w:tcBorders>
              <w:top w:val="nil"/>
              <w:bottom w:val="single" w:sz="18" w:space="0" w:color="4F81BD" w:themeColor="accent1"/>
            </w:tcBorders>
          </w:tcPr>
          <w:p w14:paraId="08508815" w14:textId="578A6B4C" w:rsidR="00A31E4F" w:rsidRPr="001976E9" w:rsidRDefault="00A31E4F" w:rsidP="00B96A6A">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1976E9">
              <w:rPr>
                <w:rFonts w:ascii="Arial" w:hAnsi="Arial"/>
                <w:color w:val="505150"/>
                <w:sz w:val="22"/>
                <w:szCs w:val="22"/>
              </w:rPr>
              <w:t>15</w:t>
            </w:r>
          </w:p>
        </w:tc>
      </w:tr>
      <w:tr w:rsidR="00A31E4F" w:rsidRPr="00D068AB" w14:paraId="1EB7BFF2" w14:textId="77777777" w:rsidTr="00D13A9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bottom w:val="nil"/>
            </w:tcBorders>
          </w:tcPr>
          <w:p w14:paraId="51D8169B" w14:textId="37DBBA3A" w:rsidR="00A31E4F" w:rsidRPr="00B96A6A" w:rsidRDefault="00A31E4F" w:rsidP="00B96A6A">
            <w:pPr>
              <w:pStyle w:val="ListParagraph"/>
              <w:numPr>
                <w:ilvl w:val="0"/>
                <w:numId w:val="16"/>
              </w:numPr>
              <w:spacing w:after="0"/>
              <w:rPr>
                <w:b w:val="0"/>
                <w:bCs w:val="0"/>
              </w:rPr>
            </w:pPr>
            <w:r w:rsidRPr="00B96A6A">
              <w:t>Safety and Security</w:t>
            </w:r>
          </w:p>
        </w:tc>
        <w:tc>
          <w:tcPr>
            <w:tcW w:w="1339" w:type="dxa"/>
            <w:tcBorders>
              <w:top w:val="single" w:sz="18" w:space="0" w:color="4F81BD" w:themeColor="accent1"/>
              <w:bottom w:val="nil"/>
            </w:tcBorders>
          </w:tcPr>
          <w:p w14:paraId="07212C93" w14:textId="4CE6A21D" w:rsidR="00A31E4F" w:rsidRPr="001976E9" w:rsidRDefault="00A31E4F" w:rsidP="00B96A6A">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1976E9">
              <w:rPr>
                <w:rFonts w:ascii="Arial" w:hAnsi="Arial"/>
                <w:b/>
                <w:bCs/>
                <w:color w:val="505150"/>
                <w:sz w:val="22"/>
                <w:szCs w:val="22"/>
              </w:rPr>
              <w:t>15</w:t>
            </w:r>
          </w:p>
        </w:tc>
      </w:tr>
      <w:tr w:rsidR="00A31E4F" w:rsidRPr="00D068AB" w14:paraId="1D7DAF1C" w14:textId="77777777" w:rsidTr="00D13A96">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single" w:sz="18" w:space="0" w:color="4F81BD" w:themeColor="accent1"/>
            </w:tcBorders>
          </w:tcPr>
          <w:p w14:paraId="6E880DF0" w14:textId="237E0F69" w:rsidR="00A31E4F" w:rsidRPr="00B96A6A" w:rsidRDefault="00A31E4F" w:rsidP="00B96A6A">
            <w:pPr>
              <w:pStyle w:val="ListParagraph"/>
              <w:spacing w:after="0"/>
            </w:pPr>
            <w:r w:rsidRPr="00B96A6A">
              <w:rPr>
                <w:b w:val="0"/>
                <w:bCs w:val="0"/>
              </w:rPr>
              <w:t xml:space="preserve">Measure A </w:t>
            </w:r>
            <w:r w:rsidRPr="00B96A6A">
              <w:rPr>
                <w:rFonts w:eastAsia="Arial" w:cs="Arial"/>
                <w:b w:val="0"/>
                <w:bCs w:val="0"/>
              </w:rPr>
              <w:t>– S</w:t>
            </w:r>
            <w:r w:rsidRPr="00B96A6A">
              <w:rPr>
                <w:b w:val="0"/>
                <w:bCs w:val="0"/>
              </w:rPr>
              <w:t>afety and security for transit riders and people accessing transit facilities</w:t>
            </w:r>
          </w:p>
        </w:tc>
        <w:tc>
          <w:tcPr>
            <w:tcW w:w="1339" w:type="dxa"/>
            <w:tcBorders>
              <w:top w:val="nil"/>
              <w:bottom w:val="single" w:sz="18" w:space="0" w:color="4F81BD" w:themeColor="accent1"/>
            </w:tcBorders>
          </w:tcPr>
          <w:p w14:paraId="2B209EED" w14:textId="46E61391" w:rsidR="00A31E4F" w:rsidRPr="001976E9" w:rsidRDefault="00A31E4F" w:rsidP="00B96A6A">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1976E9">
              <w:rPr>
                <w:rFonts w:ascii="Arial" w:hAnsi="Arial"/>
                <w:color w:val="505150"/>
                <w:sz w:val="22"/>
                <w:szCs w:val="22"/>
              </w:rPr>
              <w:t>15</w:t>
            </w:r>
          </w:p>
        </w:tc>
      </w:tr>
      <w:tr w:rsidR="00A31E4F" w:rsidRPr="00D068AB" w14:paraId="79E0C2D7" w14:textId="77777777" w:rsidTr="00D13A9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bottom w:val="nil"/>
            </w:tcBorders>
          </w:tcPr>
          <w:p w14:paraId="29B4D6FD" w14:textId="03841A71" w:rsidR="00A31E4F" w:rsidRPr="00B96A6A" w:rsidRDefault="00A31E4F" w:rsidP="00B96A6A">
            <w:pPr>
              <w:pStyle w:val="ListParagraph"/>
              <w:numPr>
                <w:ilvl w:val="0"/>
                <w:numId w:val="16"/>
              </w:numPr>
              <w:spacing w:after="0"/>
              <w:rPr>
                <w:b w:val="0"/>
                <w:bCs w:val="0"/>
              </w:rPr>
            </w:pPr>
            <w:r w:rsidRPr="00B96A6A">
              <w:t>Customer Comfort and Ease of Use</w:t>
            </w:r>
          </w:p>
        </w:tc>
        <w:tc>
          <w:tcPr>
            <w:tcW w:w="1339" w:type="dxa"/>
            <w:tcBorders>
              <w:top w:val="single" w:sz="18" w:space="0" w:color="4F81BD" w:themeColor="accent1"/>
              <w:bottom w:val="nil"/>
            </w:tcBorders>
          </w:tcPr>
          <w:p w14:paraId="6B92CD74" w14:textId="4D9ED9C1" w:rsidR="00A31E4F" w:rsidRPr="001976E9" w:rsidRDefault="00A31E4F" w:rsidP="00B96A6A">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1976E9">
              <w:rPr>
                <w:rFonts w:ascii="Arial" w:hAnsi="Arial"/>
                <w:b/>
                <w:bCs/>
                <w:color w:val="505150"/>
                <w:sz w:val="22"/>
                <w:szCs w:val="22"/>
              </w:rPr>
              <w:t>15</w:t>
            </w:r>
          </w:p>
        </w:tc>
      </w:tr>
      <w:tr w:rsidR="00A31E4F" w:rsidRPr="00D068AB" w14:paraId="039FAF1F" w14:textId="77777777" w:rsidTr="00D13A96">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single" w:sz="18" w:space="0" w:color="4F81BD" w:themeColor="accent1"/>
            </w:tcBorders>
          </w:tcPr>
          <w:p w14:paraId="112FD501" w14:textId="201CD8A2" w:rsidR="00A31E4F" w:rsidRPr="00B96A6A" w:rsidRDefault="00A31E4F" w:rsidP="00B96A6A">
            <w:pPr>
              <w:pStyle w:val="ListParagraph"/>
              <w:spacing w:after="0"/>
            </w:pPr>
            <w:r w:rsidRPr="00B96A6A">
              <w:rPr>
                <w:b w:val="0"/>
                <w:bCs w:val="0"/>
              </w:rPr>
              <w:t xml:space="preserve">Measure A </w:t>
            </w:r>
            <w:r w:rsidRPr="00B96A6A">
              <w:rPr>
                <w:rFonts w:eastAsia="Arial" w:cs="Arial"/>
                <w:b w:val="0"/>
                <w:bCs w:val="0"/>
              </w:rPr>
              <w:t>– C</w:t>
            </w:r>
            <w:r w:rsidRPr="00B96A6A">
              <w:rPr>
                <w:b w:val="0"/>
                <w:bCs w:val="0"/>
              </w:rPr>
              <w:t>omfort for transit riders and overall ease of use of the transit system</w:t>
            </w:r>
          </w:p>
        </w:tc>
        <w:tc>
          <w:tcPr>
            <w:tcW w:w="1339" w:type="dxa"/>
            <w:tcBorders>
              <w:top w:val="nil"/>
              <w:bottom w:val="single" w:sz="18" w:space="0" w:color="4F81BD" w:themeColor="accent1"/>
            </w:tcBorders>
          </w:tcPr>
          <w:p w14:paraId="110839D7" w14:textId="62148CF0" w:rsidR="00A31E4F" w:rsidRPr="001976E9" w:rsidRDefault="00A31E4F" w:rsidP="00B96A6A">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1976E9">
              <w:rPr>
                <w:rFonts w:ascii="Arial" w:hAnsi="Arial"/>
                <w:color w:val="505150"/>
                <w:sz w:val="22"/>
                <w:szCs w:val="22"/>
              </w:rPr>
              <w:t>15</w:t>
            </w:r>
          </w:p>
        </w:tc>
      </w:tr>
      <w:tr w:rsidR="00A31E4F" w:rsidRPr="00D068AB" w14:paraId="6872B4AD" w14:textId="77777777" w:rsidTr="00D13A9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bottom w:val="nil"/>
            </w:tcBorders>
          </w:tcPr>
          <w:p w14:paraId="66FB19C5" w14:textId="7F6460F1" w:rsidR="00A31E4F" w:rsidRPr="00B96A6A" w:rsidRDefault="00A31E4F" w:rsidP="00B96A6A">
            <w:pPr>
              <w:pStyle w:val="ListParagraph"/>
              <w:numPr>
                <w:ilvl w:val="0"/>
                <w:numId w:val="16"/>
              </w:numPr>
              <w:spacing w:after="0"/>
            </w:pPr>
            <w:r w:rsidRPr="00B96A6A">
              <w:t>Community Considerations</w:t>
            </w:r>
          </w:p>
        </w:tc>
        <w:tc>
          <w:tcPr>
            <w:tcW w:w="1339" w:type="dxa"/>
            <w:tcBorders>
              <w:top w:val="single" w:sz="18" w:space="0" w:color="4F81BD" w:themeColor="accent1"/>
              <w:bottom w:val="nil"/>
            </w:tcBorders>
          </w:tcPr>
          <w:p w14:paraId="28D758B4" w14:textId="686541B9" w:rsidR="00A31E4F" w:rsidRPr="001976E9" w:rsidRDefault="00A31E4F" w:rsidP="00B96A6A">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1976E9">
              <w:rPr>
                <w:rFonts w:ascii="Arial" w:hAnsi="Arial"/>
                <w:b/>
                <w:bCs/>
                <w:color w:val="505150"/>
                <w:sz w:val="22"/>
                <w:szCs w:val="22"/>
              </w:rPr>
              <w:t>20</w:t>
            </w:r>
          </w:p>
        </w:tc>
      </w:tr>
      <w:tr w:rsidR="00A31E4F" w:rsidRPr="00D068AB" w14:paraId="5D354A23" w14:textId="77777777" w:rsidTr="00D13A96">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nil"/>
            </w:tcBorders>
            <w:vAlign w:val="center"/>
          </w:tcPr>
          <w:p w14:paraId="582F3960" w14:textId="375D83F1" w:rsidR="00A31E4F" w:rsidRPr="00B96A6A" w:rsidRDefault="00A31E4F" w:rsidP="00B02064">
            <w:pPr>
              <w:pStyle w:val="ListParagraph"/>
              <w:spacing w:after="0"/>
            </w:pPr>
            <w:r w:rsidRPr="002B18A6">
              <w:rPr>
                <w:b w:val="0"/>
                <w:bCs w:val="0"/>
              </w:rPr>
              <w:t>Measure A – Community data and context</w:t>
            </w:r>
          </w:p>
        </w:tc>
        <w:tc>
          <w:tcPr>
            <w:tcW w:w="1339" w:type="dxa"/>
            <w:tcBorders>
              <w:top w:val="nil"/>
              <w:bottom w:val="nil"/>
            </w:tcBorders>
            <w:vAlign w:val="center"/>
          </w:tcPr>
          <w:p w14:paraId="20FB2132" w14:textId="199B8AB9" w:rsidR="00A31E4F" w:rsidRPr="001976E9" w:rsidRDefault="00A31E4F" w:rsidP="00B02064">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1976E9">
              <w:rPr>
                <w:rFonts w:ascii="Arial" w:hAnsi="Arial"/>
                <w:color w:val="505150"/>
                <w:sz w:val="22"/>
                <w:szCs w:val="22"/>
              </w:rPr>
              <w:t>6.7</w:t>
            </w:r>
          </w:p>
        </w:tc>
      </w:tr>
      <w:tr w:rsidR="00A31E4F" w:rsidRPr="00D068AB" w14:paraId="1A2A83A4" w14:textId="77777777" w:rsidTr="00D13A9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bottom w:val="nil"/>
            </w:tcBorders>
            <w:vAlign w:val="center"/>
          </w:tcPr>
          <w:p w14:paraId="25981F03" w14:textId="7D8E25F3" w:rsidR="00A31E4F" w:rsidRPr="00B96A6A" w:rsidRDefault="00A31E4F" w:rsidP="00B02064">
            <w:pPr>
              <w:pStyle w:val="ListParagraph"/>
              <w:spacing w:after="0"/>
            </w:pPr>
            <w:r>
              <w:rPr>
                <w:b w:val="0"/>
                <w:bCs w:val="0"/>
              </w:rPr>
              <w:t>Measure B – Community need and future engagement</w:t>
            </w:r>
          </w:p>
        </w:tc>
        <w:tc>
          <w:tcPr>
            <w:tcW w:w="1339" w:type="dxa"/>
            <w:tcBorders>
              <w:top w:val="nil"/>
              <w:bottom w:val="nil"/>
            </w:tcBorders>
            <w:vAlign w:val="center"/>
          </w:tcPr>
          <w:p w14:paraId="59DD4EF2" w14:textId="5E38E8BF" w:rsidR="00A31E4F" w:rsidRPr="001976E9" w:rsidRDefault="00A31E4F" w:rsidP="00B02064">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1976E9">
              <w:rPr>
                <w:rFonts w:ascii="Arial" w:hAnsi="Arial"/>
                <w:color w:val="505150"/>
                <w:sz w:val="22"/>
                <w:szCs w:val="22"/>
              </w:rPr>
              <w:t>6.7</w:t>
            </w:r>
          </w:p>
        </w:tc>
      </w:tr>
      <w:tr w:rsidR="00A31E4F" w:rsidRPr="00D068AB" w14:paraId="1243262E" w14:textId="77777777" w:rsidTr="00D13A96">
        <w:trPr>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nil"/>
            </w:tcBorders>
            <w:vAlign w:val="center"/>
          </w:tcPr>
          <w:p w14:paraId="7F64B05C" w14:textId="4845C99E" w:rsidR="00A31E4F" w:rsidRPr="00B96A6A" w:rsidRDefault="00A31E4F" w:rsidP="00B02064">
            <w:pPr>
              <w:pStyle w:val="ListParagraph"/>
              <w:spacing w:after="0"/>
            </w:pPr>
            <w:r>
              <w:rPr>
                <w:b w:val="0"/>
                <w:bCs w:val="0"/>
              </w:rPr>
              <w:t>Measure C – Community benefits</w:t>
            </w:r>
          </w:p>
        </w:tc>
        <w:tc>
          <w:tcPr>
            <w:tcW w:w="1339" w:type="dxa"/>
            <w:tcBorders>
              <w:top w:val="nil"/>
            </w:tcBorders>
            <w:vAlign w:val="center"/>
          </w:tcPr>
          <w:p w14:paraId="17C5971E" w14:textId="38549142" w:rsidR="00A31E4F" w:rsidRPr="001976E9" w:rsidRDefault="00A31E4F" w:rsidP="00B02064">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1976E9">
              <w:rPr>
                <w:rFonts w:ascii="Arial" w:hAnsi="Arial"/>
                <w:color w:val="505150"/>
                <w:sz w:val="22"/>
                <w:szCs w:val="22"/>
              </w:rPr>
              <w:t>6.7</w:t>
            </w:r>
          </w:p>
        </w:tc>
      </w:tr>
      <w:tr w:rsidR="00A31E4F" w:rsidRPr="00D068AB" w14:paraId="0D09A674" w14:textId="77777777" w:rsidTr="00D13A9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tcBorders>
          </w:tcPr>
          <w:p w14:paraId="21F16658" w14:textId="77777777" w:rsidR="00A31E4F" w:rsidRPr="00B96A6A" w:rsidRDefault="00A31E4F" w:rsidP="00B96A6A">
            <w:pPr>
              <w:spacing w:after="0"/>
            </w:pPr>
            <w:r w:rsidRPr="00B96A6A">
              <w:t>Total</w:t>
            </w:r>
          </w:p>
        </w:tc>
        <w:tc>
          <w:tcPr>
            <w:tcW w:w="1339" w:type="dxa"/>
            <w:tcBorders>
              <w:top w:val="single" w:sz="18" w:space="0" w:color="4F81BD" w:themeColor="accent1"/>
            </w:tcBorders>
          </w:tcPr>
          <w:p w14:paraId="452DE727" w14:textId="0F9737C4" w:rsidR="00A31E4F" w:rsidRPr="001976E9" w:rsidRDefault="00A31E4F" w:rsidP="00B96A6A">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1976E9">
              <w:rPr>
                <w:rFonts w:ascii="Arial" w:hAnsi="Arial"/>
                <w:b/>
                <w:bCs/>
                <w:color w:val="505150"/>
                <w:sz w:val="22"/>
                <w:szCs w:val="22"/>
              </w:rPr>
              <w:t>100</w:t>
            </w:r>
          </w:p>
        </w:tc>
      </w:tr>
    </w:tbl>
    <w:p w14:paraId="2BF2AD8C" w14:textId="6CCB887B" w:rsidR="00547CC9" w:rsidRDefault="00547CC9" w:rsidP="005F7715"/>
    <w:p w14:paraId="573FBAB6" w14:textId="77777777" w:rsidR="00547CC9" w:rsidRDefault="00547CC9">
      <w:pPr>
        <w:spacing w:after="0"/>
      </w:pPr>
      <w:r>
        <w:br w:type="page"/>
      </w:r>
    </w:p>
    <w:p w14:paraId="218F5CA6" w14:textId="77777777" w:rsidR="00547CC9" w:rsidRPr="00174555" w:rsidRDefault="00547CC9" w:rsidP="00547CC9">
      <w:pPr>
        <w:pStyle w:val="Heading1"/>
      </w:pPr>
      <w:r w:rsidRPr="00174555">
        <w:lastRenderedPageBreak/>
        <w:t>Examples of Eligible Projects</w:t>
      </w:r>
    </w:p>
    <w:p w14:paraId="13E205C7" w14:textId="3634F558" w:rsidR="00547CC9" w:rsidRDefault="00547CC9" w:rsidP="00547CC9">
      <w:pPr>
        <w:pStyle w:val="ListBullet"/>
      </w:pPr>
      <w:r>
        <w:t xml:space="preserve">Improved </w:t>
      </w:r>
      <w:r w:rsidR="57F8DF82">
        <w:t xml:space="preserve">transit centers or </w:t>
      </w:r>
      <w:r>
        <w:t>passenger facilities (e.g., security, lighting, multimodal access at or within 500 feet of a transit facility with a direct connection to the transit facility)</w:t>
      </w:r>
      <w:r w:rsidR="7F8281E1">
        <w:t xml:space="preserve"> with no expansion of transit service</w:t>
      </w:r>
    </w:p>
    <w:p w14:paraId="0F6D05E4" w14:textId="3FFCD0BC" w:rsidR="00547CC9" w:rsidRDefault="7F8281E1" w:rsidP="1EE3D93B">
      <w:pPr>
        <w:pStyle w:val="ListBullet"/>
      </w:pPr>
      <w:r w:rsidRPr="1EE3D93B">
        <w:rPr>
          <w:rFonts w:eastAsia="Arial" w:cs="Arial"/>
        </w:rPr>
        <w:t xml:space="preserve">New transit centers or customer facilities </w:t>
      </w:r>
      <w:r w:rsidRPr="1EE3D93B">
        <w:t xml:space="preserve"> </w:t>
      </w:r>
    </w:p>
    <w:p w14:paraId="4D415938" w14:textId="6DD47142" w:rsidR="00547CC9" w:rsidRDefault="7F8281E1" w:rsidP="1EE3D93B">
      <w:pPr>
        <w:pStyle w:val="ListBullet"/>
      </w:pPr>
      <w:r w:rsidRPr="1EE3D93B">
        <w:rPr>
          <w:rFonts w:eastAsia="Arial" w:cs="Arial"/>
        </w:rPr>
        <w:t>New or expanded park-and-rides without a service expansion</w:t>
      </w:r>
    </w:p>
    <w:p w14:paraId="610462FB" w14:textId="5E4B029E" w:rsidR="00547CC9" w:rsidRDefault="00547CC9" w:rsidP="00547CC9">
      <w:pPr>
        <w:pStyle w:val="ListBullet"/>
      </w:pPr>
      <w:r>
        <w:t>Technology and fare system upgrades</w:t>
      </w:r>
    </w:p>
    <w:p w14:paraId="358C32FB" w14:textId="660C80FA" w:rsidR="0067531B" w:rsidRPr="00547CC9" w:rsidRDefault="00547CC9" w:rsidP="00B02064">
      <w:pPr>
        <w:pStyle w:val="ListBullet"/>
        <w:rPr>
          <w:rFonts w:eastAsia="MS PGothic"/>
        </w:rPr>
      </w:pPr>
      <w:r>
        <w:t>Projects that improve travel time or reliability of existing transit service</w:t>
      </w:r>
    </w:p>
    <w:p w14:paraId="2102C578" w14:textId="77777777" w:rsidR="00B02064" w:rsidRDefault="00B02064" w:rsidP="00B02064">
      <w:pPr>
        <w:pStyle w:val="Heading1"/>
      </w:pPr>
      <w:r>
        <w:t>Application Criteria and Measures</w:t>
      </w:r>
    </w:p>
    <w:p w14:paraId="3491FDE0" w14:textId="4E096AD2" w:rsidR="007F31A6" w:rsidRPr="00CF4D51" w:rsidRDefault="009115A3" w:rsidP="00CF4D51">
      <w:pPr>
        <w:pStyle w:val="Heading2"/>
      </w:pPr>
      <w:r w:rsidRPr="00CF4D51">
        <w:t xml:space="preserve">Ridership </w:t>
      </w:r>
      <w:r w:rsidR="3B6144A9" w:rsidRPr="00CF4D51">
        <w:t>A</w:t>
      </w:r>
      <w:r w:rsidRPr="00CF4D51">
        <w:t>ffected</w:t>
      </w:r>
    </w:p>
    <w:p w14:paraId="184FEFCE" w14:textId="50A1BA65" w:rsidR="007F31A6" w:rsidRPr="00D068AB" w:rsidRDefault="00422A9A" w:rsidP="007F31A6">
      <w:r>
        <w:t xml:space="preserve">This criterion measures the </w:t>
      </w:r>
      <w:r w:rsidR="00D7660C">
        <w:t>project’s impact based on how many riders the improvement(s) will impact.</w:t>
      </w:r>
    </w:p>
    <w:p w14:paraId="64D15CAA" w14:textId="1833082F" w:rsidR="00FD1D70" w:rsidRPr="00CF4D51" w:rsidRDefault="00FD1D70" w:rsidP="00CF4D51">
      <w:pPr>
        <w:pStyle w:val="Heading3"/>
      </w:pPr>
      <w:r>
        <w:t>Total Existing Annual Riders</w:t>
      </w:r>
    </w:p>
    <w:p w14:paraId="214993B1" w14:textId="4A81C931" w:rsidR="00286EB7" w:rsidRDefault="00AB3067" w:rsidP="00286EB7">
      <w:r w:rsidRPr="00F73AB8">
        <w:t>List the transit routes directly connected to the project</w:t>
      </w:r>
      <w:r w:rsidR="00E038C2" w:rsidRPr="00F73AB8">
        <w:t xml:space="preserve">. </w:t>
      </w:r>
      <w:r w:rsidRPr="00F73AB8">
        <w:t xml:space="preserve">Metropolitan Council staff will provide the </w:t>
      </w:r>
      <w:r w:rsidR="00C56592" w:rsidRPr="00F73AB8">
        <w:t xml:space="preserve">total </w:t>
      </w:r>
      <w:r w:rsidR="001329D6" w:rsidRPr="00F73AB8">
        <w:t>existing annual ridership</w:t>
      </w:r>
      <w:r w:rsidR="009876A7" w:rsidRPr="00F73AB8">
        <w:t xml:space="preserve"> data</w:t>
      </w:r>
      <w:r w:rsidR="00263328">
        <w:t>: _</w:t>
      </w:r>
    </w:p>
    <w:p w14:paraId="6FF249FD" w14:textId="682DD53F" w:rsidR="00286EB7" w:rsidRPr="007B1D6B" w:rsidRDefault="00286EB7" w:rsidP="007B1D6B">
      <w:pPr>
        <w:pStyle w:val="Heading4"/>
      </w:pPr>
      <w:r w:rsidRPr="007B1D6B">
        <w:t>Scoring Guidance</w:t>
      </w:r>
    </w:p>
    <w:p w14:paraId="3C030184" w14:textId="47A3DFD5" w:rsidR="007F31A6" w:rsidRDefault="00AB3067" w:rsidP="00286EB7">
      <w:r>
        <w:t xml:space="preserve">The applicant with the route connections having the highest number of weekday </w:t>
      </w:r>
      <w:r w:rsidR="00586272">
        <w:t xml:space="preserve">passenger </w:t>
      </w:r>
      <w:r>
        <w:t>trips will receive the full points. Remaining projects will receive a proportiona</w:t>
      </w:r>
      <w:r w:rsidR="00701D15">
        <w:t>l</w:t>
      </w:r>
      <w:r>
        <w:t xml:space="preserve"> share of the full points.</w:t>
      </w:r>
    </w:p>
    <w:p w14:paraId="236CED60" w14:textId="508C3D6C" w:rsidR="00A64950" w:rsidRPr="00D068AB" w:rsidRDefault="0D69F9EA" w:rsidP="00CF4D51">
      <w:pPr>
        <w:pStyle w:val="Heading2"/>
      </w:pPr>
      <w:r>
        <w:t>T</w:t>
      </w:r>
      <w:r w:rsidR="00422A9A">
        <w:t xml:space="preserve">ransit </w:t>
      </w:r>
      <w:r w:rsidR="5189AF50">
        <w:t>S</w:t>
      </w:r>
      <w:r w:rsidR="00422A9A">
        <w:t>ervice</w:t>
      </w:r>
    </w:p>
    <w:p w14:paraId="24DB5052" w14:textId="010782D6" w:rsidR="00A64950" w:rsidRPr="00D068AB" w:rsidRDefault="00422A9A" w:rsidP="00A64950">
      <w:r>
        <w:t>This criterion measures improvements to travel times and/or reliability of existing transit service.</w:t>
      </w:r>
    </w:p>
    <w:p w14:paraId="505CE5AF" w14:textId="039F61AF" w:rsidR="007B1D6B" w:rsidRDefault="007B1D6B" w:rsidP="007B1D6B">
      <w:pPr>
        <w:pStyle w:val="Heading3"/>
        <w:numPr>
          <w:ilvl w:val="0"/>
          <w:numId w:val="30"/>
        </w:numPr>
      </w:pPr>
      <w:r>
        <w:t xml:space="preserve">Travel Times and/or Reliability of Existing Transit Service </w:t>
      </w:r>
    </w:p>
    <w:p w14:paraId="370E2C6E" w14:textId="4EEBE15C" w:rsidR="00A64950" w:rsidRPr="00095A70" w:rsidRDefault="000937F6" w:rsidP="00A64950">
      <w:r w:rsidRPr="00095A70">
        <w:t xml:space="preserve">Select </w:t>
      </w:r>
      <w:r w:rsidR="00EE7043" w:rsidRPr="00095A70">
        <w:t>which</w:t>
      </w:r>
      <w:r w:rsidR="007E5996" w:rsidRPr="00095A70">
        <w:t xml:space="preserve"> types of service improvements apply to your project:</w:t>
      </w:r>
    </w:p>
    <w:p w14:paraId="7B783268" w14:textId="6CD63BDD" w:rsidR="007E5996" w:rsidRPr="00095A70" w:rsidRDefault="00C16624" w:rsidP="00054298">
      <w:pPr>
        <w:ind w:left="720" w:hanging="432"/>
        <w:rPr>
          <w:rFonts w:eastAsia="Arial" w:cs="Arial"/>
        </w:rPr>
      </w:pPr>
      <w:sdt>
        <w:sdtPr>
          <w:rPr>
            <w:rFonts w:eastAsia="Arial" w:cs="Arial"/>
          </w:rPr>
          <w:id w:val="-1895875819"/>
          <w14:checkbox>
            <w14:checked w14:val="0"/>
            <w14:checkedState w14:val="2612" w14:font="MS Gothic"/>
            <w14:uncheckedState w14:val="2610" w14:font="MS Gothic"/>
          </w14:checkbox>
        </w:sdtPr>
        <w:sdtEndPr/>
        <w:sdtContent>
          <w:r w:rsidR="00F516A3" w:rsidRPr="00095A70">
            <w:rPr>
              <w:rFonts w:ascii="Segoe UI Symbol" w:eastAsia="Arial" w:hAnsi="Segoe UI Symbol" w:cs="Segoe UI Symbol"/>
            </w:rPr>
            <w:t>☐</w:t>
          </w:r>
        </w:sdtContent>
      </w:sdt>
      <w:r w:rsidR="00F516A3" w:rsidRPr="00095A70">
        <w:rPr>
          <w:rFonts w:eastAsia="Arial" w:cs="Arial"/>
        </w:rPr>
        <w:tab/>
      </w:r>
      <w:r w:rsidR="007E5996" w:rsidRPr="00095A70">
        <w:rPr>
          <w:rFonts w:eastAsia="Arial" w:cs="Arial"/>
        </w:rPr>
        <w:t>Improved travel time</w:t>
      </w:r>
    </w:p>
    <w:p w14:paraId="110532A5" w14:textId="0A2F55FE" w:rsidR="007E5996" w:rsidRPr="00095A70" w:rsidRDefault="00C16624" w:rsidP="00054298">
      <w:pPr>
        <w:ind w:left="720" w:hanging="432"/>
        <w:rPr>
          <w:rFonts w:eastAsia="Arial" w:cs="Arial"/>
        </w:rPr>
      </w:pPr>
      <w:sdt>
        <w:sdtPr>
          <w:rPr>
            <w:rFonts w:eastAsia="Arial" w:cs="Arial"/>
          </w:rPr>
          <w:id w:val="-477765009"/>
          <w14:checkbox>
            <w14:checked w14:val="0"/>
            <w14:checkedState w14:val="2612" w14:font="MS Gothic"/>
            <w14:uncheckedState w14:val="2610" w14:font="MS Gothic"/>
          </w14:checkbox>
        </w:sdtPr>
        <w:sdtEndPr/>
        <w:sdtContent>
          <w:r w:rsidR="00F516A3" w:rsidRPr="00095A70">
            <w:rPr>
              <w:rFonts w:ascii="Segoe UI Symbol" w:eastAsia="Arial" w:hAnsi="Segoe UI Symbol" w:cs="Segoe UI Symbol"/>
            </w:rPr>
            <w:t>☐</w:t>
          </w:r>
        </w:sdtContent>
      </w:sdt>
      <w:r w:rsidR="00F516A3" w:rsidRPr="00095A70">
        <w:rPr>
          <w:rFonts w:eastAsia="Arial" w:cs="Arial"/>
        </w:rPr>
        <w:tab/>
      </w:r>
      <w:r w:rsidR="007E5996" w:rsidRPr="00095A70">
        <w:rPr>
          <w:rFonts w:eastAsia="Arial" w:cs="Arial"/>
        </w:rPr>
        <w:t>Improved reliability</w:t>
      </w:r>
    </w:p>
    <w:p w14:paraId="532C9347" w14:textId="285945DB" w:rsidR="00922A63" w:rsidRPr="00095A70" w:rsidRDefault="00C16624" w:rsidP="00054298">
      <w:pPr>
        <w:ind w:left="720" w:hanging="432"/>
        <w:rPr>
          <w:rFonts w:eastAsia="Arial" w:cs="Arial"/>
        </w:rPr>
      </w:pPr>
      <w:sdt>
        <w:sdtPr>
          <w:rPr>
            <w:rFonts w:eastAsia="Arial" w:cs="Arial"/>
          </w:rPr>
          <w:id w:val="-1442527985"/>
          <w14:checkbox>
            <w14:checked w14:val="0"/>
            <w14:checkedState w14:val="2612" w14:font="MS Gothic"/>
            <w14:uncheckedState w14:val="2610" w14:font="MS Gothic"/>
          </w14:checkbox>
        </w:sdtPr>
        <w:sdtEndPr/>
        <w:sdtContent>
          <w:r w:rsidR="00F516A3" w:rsidRPr="00095A70">
            <w:rPr>
              <w:rFonts w:ascii="Segoe UI Symbol" w:eastAsia="Arial" w:hAnsi="Segoe UI Symbol" w:cs="Segoe UI Symbol"/>
            </w:rPr>
            <w:t>☐</w:t>
          </w:r>
        </w:sdtContent>
      </w:sdt>
      <w:r w:rsidR="00F516A3" w:rsidRPr="00095A70">
        <w:rPr>
          <w:rFonts w:eastAsia="Arial" w:cs="Arial"/>
        </w:rPr>
        <w:tab/>
      </w:r>
      <w:r w:rsidR="00922A63" w:rsidRPr="00095A70">
        <w:rPr>
          <w:rFonts w:eastAsia="Arial" w:cs="Arial"/>
        </w:rPr>
        <w:t>Other service improvement</w:t>
      </w:r>
      <w:r w:rsidR="0016741F">
        <w:rPr>
          <w:rFonts w:eastAsia="Arial" w:cs="Arial"/>
        </w:rPr>
        <w:t xml:space="preserve"> (describe in narrative)</w:t>
      </w:r>
    </w:p>
    <w:p w14:paraId="61D59C19" w14:textId="701034FD" w:rsidR="007E5996" w:rsidRPr="00095A70" w:rsidRDefault="007E5996" w:rsidP="007E5996">
      <w:r w:rsidRPr="00095A70">
        <w:t xml:space="preserve">Provide a brief narrative that describes how the proposed project </w:t>
      </w:r>
      <w:r w:rsidR="00CA32C7" w:rsidRPr="00095A70">
        <w:t>improves</w:t>
      </w:r>
      <w:r w:rsidRPr="00095A70">
        <w:t xml:space="preserve"> transit service, including addressing any of the items selected above.</w:t>
      </w:r>
      <w:r w:rsidR="00E55A89" w:rsidRPr="00095A70">
        <w:t xml:space="preserve"> Provide quantitative information as applicable</w:t>
      </w:r>
      <w:r w:rsidR="00263328">
        <w:t xml:space="preserve"> (</w:t>
      </w:r>
      <w:r w:rsidR="00074B30">
        <w:t xml:space="preserve">300 </w:t>
      </w:r>
      <w:r w:rsidR="00263328">
        <w:t>words or less): _</w:t>
      </w:r>
      <w:r w:rsidR="00E55A89" w:rsidRPr="00095A70">
        <w:t xml:space="preserve"> </w:t>
      </w:r>
    </w:p>
    <w:p w14:paraId="3ED1C7EB" w14:textId="38CDC619" w:rsidR="00CA6337" w:rsidRPr="00095A70" w:rsidRDefault="3D1E9FE9" w:rsidP="00CA6337">
      <w:r w:rsidRPr="00095A70">
        <w:t xml:space="preserve">If you provided quantitative information above, provide a brief narrative of the data and methodology you used to quantify the </w:t>
      </w:r>
      <w:r w:rsidR="450C1928" w:rsidRPr="00095A70">
        <w:t>project's</w:t>
      </w:r>
      <w:r w:rsidRPr="00095A70">
        <w:t xml:space="preserve"> impact</w:t>
      </w:r>
      <w:r w:rsidR="00263328">
        <w:t xml:space="preserve"> (100 words or less): _</w:t>
      </w:r>
    </w:p>
    <w:p w14:paraId="35CB5193" w14:textId="77777777" w:rsidR="00A64950" w:rsidRDefault="6E4B0874" w:rsidP="00095A70">
      <w:pPr>
        <w:pStyle w:val="Heading4"/>
      </w:pPr>
      <w:r>
        <w:t>Scoring Guidance</w:t>
      </w:r>
    </w:p>
    <w:p w14:paraId="4B8528F3" w14:textId="1C2FBBCD" w:rsidR="67ADFC65" w:rsidRPr="003A4FE5" w:rsidRDefault="1CFA89E2" w:rsidP="0883E3A0">
      <w:pPr>
        <w:rPr>
          <w:rFonts w:eastAsia="Arial" w:cs="Arial"/>
          <w:i/>
          <w:iCs/>
          <w:color w:val="1F497D" w:themeColor="text2"/>
        </w:rPr>
      </w:pPr>
      <w:r w:rsidRPr="0883E3A0">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44561E">
        <w:rPr>
          <w:rFonts w:eastAsia="Arial" w:cs="Arial"/>
        </w:rPr>
        <w:t>guidance</w:t>
      </w:r>
      <w:r w:rsidRPr="00EC01BF">
        <w:t>.</w:t>
      </w:r>
      <w:r w:rsidR="00A774AD" w:rsidRPr="00EC01BF">
        <w:t xml:space="preserve"> </w:t>
      </w:r>
      <w:r w:rsidR="00D846CB" w:rsidRPr="00EC01BF">
        <w:t xml:space="preserve">Examples of industry best practices and proven techniques </w:t>
      </w:r>
      <w:r w:rsidR="00B753CE" w:rsidRPr="00EC01BF">
        <w:t>for reliability improvements are referenced in the following TCRP report</w:t>
      </w:r>
      <w:r w:rsidR="00B753CE" w:rsidRPr="0883E3A0">
        <w:rPr>
          <w:rFonts w:eastAsia="Arial" w:cs="Arial"/>
          <w:color w:val="auto"/>
        </w:rPr>
        <w:t xml:space="preserve">: </w:t>
      </w:r>
      <w:hyperlink r:id="rId12">
        <w:r w:rsidR="00D42F0A" w:rsidRPr="00EC01BF">
          <w:rPr>
            <w:rStyle w:val="Hyperlink"/>
            <w:rFonts w:eastAsia="Arial" w:cs="Arial"/>
            <w:color w:val="005DB3"/>
          </w:rPr>
          <w:t>Minutes Matter: A Bus Transit Service Reliability Guidebook | The National Academies Press</w:t>
        </w:r>
      </w:hyperlink>
      <w:r w:rsidR="00D42F0A" w:rsidRPr="003A4FE5">
        <w:rPr>
          <w:rFonts w:eastAsia="Arial" w:cs="Arial"/>
          <w:color w:val="1F497D" w:themeColor="text2"/>
        </w:rPr>
        <w:t>.</w:t>
      </w:r>
    </w:p>
    <w:p w14:paraId="1689AD5A" w14:textId="285069BD" w:rsidR="67ADFC65" w:rsidRDefault="5424BDD2" w:rsidP="00095A70">
      <w:pPr>
        <w:pStyle w:val="ListBullet"/>
        <w:rPr>
          <w:rFonts w:eastAsia="Arial"/>
        </w:rPr>
      </w:pPr>
      <w:r w:rsidRPr="1EE3D93B">
        <w:rPr>
          <w:rFonts w:eastAsia="Arial"/>
          <w:b/>
          <w:bCs/>
        </w:rPr>
        <w:lastRenderedPageBreak/>
        <w:t>High:</w:t>
      </w:r>
      <w:r w:rsidRPr="1EE3D93B">
        <w:rPr>
          <w:rFonts w:eastAsia="Arial"/>
        </w:rPr>
        <w:t xml:space="preserve"> The highest rated projects in this measure will describe how the project significantly improves transit service </w:t>
      </w:r>
      <w:r w:rsidR="00471144">
        <w:rPr>
          <w:rFonts w:eastAsia="Arial"/>
        </w:rPr>
        <w:t>by</w:t>
      </w:r>
      <w:r w:rsidRPr="1EE3D93B">
        <w:rPr>
          <w:rFonts w:eastAsia="Arial"/>
        </w:rPr>
        <w:t xml:space="preserve"> increasing reliability, reducing </w:t>
      </w:r>
      <w:r w:rsidR="001A3F61" w:rsidRPr="1EE3D93B">
        <w:rPr>
          <w:rFonts w:eastAsia="Arial"/>
        </w:rPr>
        <w:t>delays</w:t>
      </w:r>
      <w:r w:rsidRPr="1EE3D93B">
        <w:rPr>
          <w:rFonts w:eastAsia="Arial"/>
        </w:rPr>
        <w:t xml:space="preserve">, or some other improvement. </w:t>
      </w:r>
      <w:r w:rsidR="00F426D1" w:rsidRPr="1EE3D93B">
        <w:rPr>
          <w:rFonts w:eastAsia="Arial"/>
        </w:rPr>
        <w:t xml:space="preserve">The project includes elements consistent with </w:t>
      </w:r>
      <w:proofErr w:type="gramStart"/>
      <w:r w:rsidR="00F426D1" w:rsidRPr="1EE3D93B">
        <w:rPr>
          <w:rFonts w:eastAsia="Arial"/>
        </w:rPr>
        <w:t>industry</w:t>
      </w:r>
      <w:proofErr w:type="gramEnd"/>
      <w:r w:rsidR="00F426D1" w:rsidRPr="1EE3D93B">
        <w:rPr>
          <w:rFonts w:eastAsia="Arial"/>
        </w:rPr>
        <w:t xml:space="preserve"> best practices and proven techniques for </w:t>
      </w:r>
      <w:r w:rsidR="00A774AD" w:rsidRPr="1EE3D93B">
        <w:rPr>
          <w:rFonts w:eastAsia="Arial"/>
        </w:rPr>
        <w:t>reliability improvements.</w:t>
      </w:r>
    </w:p>
    <w:p w14:paraId="32B48F2E" w14:textId="6CA3939F" w:rsidR="67ADFC65" w:rsidRPr="00263328" w:rsidRDefault="006C16EF" w:rsidP="00095A70">
      <w:pPr>
        <w:pStyle w:val="ListBullet"/>
        <w:rPr>
          <w:rFonts w:eastAsia="Arial"/>
          <w:b/>
          <w:bCs/>
        </w:rPr>
      </w:pPr>
      <w:r w:rsidRPr="1EE3D93B">
        <w:rPr>
          <w:rFonts w:eastAsia="Arial"/>
          <w:b/>
          <w:bCs/>
        </w:rPr>
        <w:t>Medium-High</w:t>
      </w:r>
    </w:p>
    <w:p w14:paraId="2AFCD4A7" w14:textId="54E04539" w:rsidR="67ADFC65" w:rsidRDefault="33C07287" w:rsidP="00095A70">
      <w:pPr>
        <w:pStyle w:val="ListBullet"/>
        <w:rPr>
          <w:rFonts w:eastAsia="Arial"/>
        </w:rPr>
      </w:pPr>
      <w:r w:rsidRPr="1EE3D93B">
        <w:rPr>
          <w:rFonts w:eastAsia="Arial"/>
          <w:b/>
          <w:bCs/>
        </w:rPr>
        <w:t>Medium:</w:t>
      </w:r>
      <w:r w:rsidRPr="1EE3D93B">
        <w:rPr>
          <w:rFonts w:eastAsia="Arial"/>
        </w:rPr>
        <w:t xml:space="preserve"> Mid-range projects in this measure may describe how the project significantly improves transit service but </w:t>
      </w:r>
      <w:r w:rsidR="00A774AD" w:rsidRPr="1EE3D93B">
        <w:rPr>
          <w:rFonts w:eastAsia="Arial"/>
        </w:rPr>
        <w:t>with less proven techniques.</w:t>
      </w:r>
      <w:r w:rsidRPr="1EE3D93B">
        <w:rPr>
          <w:rFonts w:eastAsia="Arial"/>
        </w:rPr>
        <w:t xml:space="preserve"> </w:t>
      </w:r>
    </w:p>
    <w:p w14:paraId="5F0054C2" w14:textId="773872F7" w:rsidR="50EC9020" w:rsidRPr="00263328" w:rsidRDefault="50EC9020" w:rsidP="68706FD6">
      <w:pPr>
        <w:pStyle w:val="ListBullet"/>
        <w:rPr>
          <w:rFonts w:eastAsia="Arial"/>
          <w:b/>
          <w:bCs/>
        </w:rPr>
      </w:pPr>
      <w:r w:rsidRPr="1EE3D93B">
        <w:rPr>
          <w:rFonts w:eastAsia="Arial"/>
          <w:b/>
          <w:bCs/>
        </w:rPr>
        <w:t>Medium-Low</w:t>
      </w:r>
    </w:p>
    <w:p w14:paraId="54C2661E" w14:textId="67D16B8F" w:rsidR="22F1D1BD" w:rsidRDefault="33C07287" w:rsidP="68706FD6">
      <w:pPr>
        <w:pStyle w:val="ListBullet"/>
        <w:rPr>
          <w:rFonts w:eastAsia="Arial"/>
        </w:rPr>
      </w:pPr>
      <w:r w:rsidRPr="1EE3D93B">
        <w:rPr>
          <w:rFonts w:eastAsia="Arial"/>
          <w:b/>
          <w:bCs/>
        </w:rPr>
        <w:t>Low:</w:t>
      </w:r>
      <w:r w:rsidRPr="1EE3D93B">
        <w:rPr>
          <w:rFonts w:eastAsia="Arial"/>
        </w:rPr>
        <w:t xml:space="preserve"> Low rated projects in this measure will describe minimal improvements to transit service and will not include </w:t>
      </w:r>
      <w:r w:rsidR="00491543" w:rsidRPr="1EE3D93B">
        <w:rPr>
          <w:rFonts w:eastAsia="Arial"/>
        </w:rPr>
        <w:t>industry best practices and proven techniques.</w:t>
      </w:r>
    </w:p>
    <w:p w14:paraId="6CC17121" w14:textId="0C7FEF38" w:rsidR="67ADFC65" w:rsidRDefault="33C07287" w:rsidP="00095A70">
      <w:pPr>
        <w:pStyle w:val="ListBullet"/>
        <w:rPr>
          <w:rFonts w:eastAsia="Arial"/>
        </w:rPr>
      </w:pPr>
      <w:r w:rsidRPr="1EE3D93B">
        <w:rPr>
          <w:rFonts w:eastAsia="Arial"/>
          <w:b/>
          <w:bCs/>
        </w:rPr>
        <w:t>Non-responsive/</w:t>
      </w:r>
      <w:r w:rsidR="12AAFE7D" w:rsidRPr="1EE3D93B">
        <w:rPr>
          <w:rFonts w:eastAsia="Arial" w:cs="Arial"/>
          <w:b/>
          <w:bCs/>
        </w:rPr>
        <w:t xml:space="preserve">Not </w:t>
      </w:r>
      <w:r w:rsidRPr="1EE3D93B">
        <w:rPr>
          <w:rFonts w:eastAsia="Arial"/>
          <w:b/>
          <w:bCs/>
        </w:rPr>
        <w:t>relevant:</w:t>
      </w:r>
      <w:r w:rsidRPr="1EE3D93B">
        <w:rPr>
          <w:rFonts w:eastAsia="Arial"/>
        </w:rPr>
        <w:t xml:space="preserve"> Projects that do not improve transit service should receive zero points in this measure. Projects that do not provide a complete response should also receive zero points.</w:t>
      </w:r>
    </w:p>
    <w:p w14:paraId="303FE7EF" w14:textId="0231EE36" w:rsidR="00A64950" w:rsidRPr="00D068AB" w:rsidRDefault="51AAAAF0" w:rsidP="00CF4D51">
      <w:pPr>
        <w:pStyle w:val="Heading2"/>
      </w:pPr>
      <w:r>
        <w:t>A</w:t>
      </w:r>
      <w:r w:rsidR="00911C92">
        <w:t xml:space="preserve">ccess to </w:t>
      </w:r>
      <w:r w:rsidR="6282DB62">
        <w:t>T</w:t>
      </w:r>
      <w:r w:rsidR="00911C92">
        <w:t xml:space="preserve">ransit </w:t>
      </w:r>
      <w:r w:rsidR="0419A620">
        <w:t>F</w:t>
      </w:r>
      <w:r w:rsidR="00911C92">
        <w:t>acilit</w:t>
      </w:r>
      <w:r w:rsidR="00CA32C7">
        <w:t>ies</w:t>
      </w:r>
    </w:p>
    <w:p w14:paraId="1EB18BED" w14:textId="034131CA" w:rsidR="00A64950" w:rsidRPr="00D068AB" w:rsidRDefault="2974E830" w:rsidP="00A64950">
      <w:r>
        <w:t xml:space="preserve">This criterion measures improvements </w:t>
      </w:r>
      <w:r w:rsidR="00166BC5">
        <w:t xml:space="preserve">for </w:t>
      </w:r>
      <w:r>
        <w:t>access to transit facilities, including multimodal connections and ADA improvements.</w:t>
      </w:r>
    </w:p>
    <w:p w14:paraId="32A3DC64" w14:textId="3104A977" w:rsidR="00095A70" w:rsidRDefault="00095A70" w:rsidP="00095A70">
      <w:pPr>
        <w:pStyle w:val="Heading3"/>
        <w:numPr>
          <w:ilvl w:val="0"/>
          <w:numId w:val="32"/>
        </w:numPr>
      </w:pPr>
      <w:r>
        <w:t>Multimodal Connections and ADA Accessibility</w:t>
      </w:r>
    </w:p>
    <w:p w14:paraId="289E9CCC" w14:textId="771FC52E" w:rsidR="00984979" w:rsidRDefault="000937F6" w:rsidP="00A64950">
      <w:r>
        <w:t xml:space="preserve">Select </w:t>
      </w:r>
      <w:r w:rsidR="009A4BA3">
        <w:t>which types of access improvements apply</w:t>
      </w:r>
      <w:r w:rsidR="00984979">
        <w:t xml:space="preserve"> to your project</w:t>
      </w:r>
      <w:r w:rsidR="006753BB">
        <w:t xml:space="preserve"> from the list below. All improvements must be within 500 feet of a transit facility.</w:t>
      </w:r>
    </w:p>
    <w:p w14:paraId="72EFC3FA" w14:textId="64B15605" w:rsidR="00984979" w:rsidRPr="00AB4608" w:rsidRDefault="00C16624" w:rsidP="00AB4608">
      <w:pPr>
        <w:ind w:left="720" w:hanging="432"/>
        <w:rPr>
          <w:rFonts w:eastAsia="Arial" w:cs="Arial"/>
        </w:rPr>
      </w:pPr>
      <w:sdt>
        <w:sdtPr>
          <w:rPr>
            <w:rFonts w:eastAsia="Arial" w:cs="Arial"/>
          </w:rPr>
          <w:id w:val="192743293"/>
          <w14:checkbox>
            <w14:checked w14:val="0"/>
            <w14:checkedState w14:val="2612" w14:font="MS Gothic"/>
            <w14:uncheckedState w14:val="2610" w14:font="MS Gothic"/>
          </w14:checkbox>
        </w:sdtPr>
        <w:sdtEndPr/>
        <w:sdtContent>
          <w:r w:rsidR="007C2B30" w:rsidRPr="00AB4608">
            <w:rPr>
              <w:rFonts w:ascii="Segoe UI Symbol" w:eastAsia="Arial" w:hAnsi="Segoe UI Symbol" w:cs="Segoe UI Symbol"/>
            </w:rPr>
            <w:t>☐</w:t>
          </w:r>
        </w:sdtContent>
      </w:sdt>
      <w:r w:rsidR="00057426">
        <w:rPr>
          <w:rFonts w:eastAsia="Arial" w:cs="Arial"/>
        </w:rPr>
        <w:tab/>
      </w:r>
      <w:r w:rsidR="00984979" w:rsidRPr="00AB4608">
        <w:rPr>
          <w:rFonts w:eastAsia="Arial" w:cs="Arial"/>
        </w:rPr>
        <w:t>Improved pedestrian connection to facility</w:t>
      </w:r>
      <w:r w:rsidR="00CA6337" w:rsidRPr="00AB4608">
        <w:rPr>
          <w:rFonts w:eastAsia="Arial" w:cs="Arial"/>
        </w:rPr>
        <w:t xml:space="preserve"> (e.g., </w:t>
      </w:r>
      <w:r w:rsidR="350C7958" w:rsidRPr="00AB4608">
        <w:rPr>
          <w:rFonts w:eastAsia="Arial" w:cs="Arial"/>
        </w:rPr>
        <w:t>i</w:t>
      </w:r>
      <w:r w:rsidR="350C7958" w:rsidRPr="75C58DF1">
        <w:rPr>
          <w:rFonts w:eastAsia="Arial" w:cs="Arial"/>
        </w:rPr>
        <w:t>mproved pedestrian crossings,</w:t>
      </w:r>
      <w:r w:rsidR="350C7958" w:rsidRPr="00AB4608">
        <w:rPr>
          <w:rFonts w:eastAsia="Arial" w:cs="Arial"/>
        </w:rPr>
        <w:t xml:space="preserve"> </w:t>
      </w:r>
      <w:r w:rsidR="00FD1620" w:rsidRPr="00AB4608">
        <w:rPr>
          <w:rFonts w:eastAsia="Arial" w:cs="Arial"/>
        </w:rPr>
        <w:t xml:space="preserve">new </w:t>
      </w:r>
      <w:r w:rsidR="00FA5C14" w:rsidRPr="00AB4608">
        <w:rPr>
          <w:rFonts w:eastAsia="Arial" w:cs="Arial"/>
        </w:rPr>
        <w:t xml:space="preserve">or improved </w:t>
      </w:r>
      <w:r w:rsidR="00FD1620" w:rsidRPr="00AB4608">
        <w:rPr>
          <w:rFonts w:eastAsia="Arial" w:cs="Arial"/>
        </w:rPr>
        <w:t>sidewalk connections</w:t>
      </w:r>
      <w:r w:rsidR="00C6645E" w:rsidRPr="00AB4608">
        <w:rPr>
          <w:rFonts w:eastAsia="Arial" w:cs="Arial"/>
        </w:rPr>
        <w:t>, filling sidewalk gaps</w:t>
      </w:r>
      <w:r w:rsidR="00C6645E" w:rsidRPr="75C58DF1">
        <w:rPr>
          <w:rFonts w:eastAsia="Arial" w:cs="Arial"/>
        </w:rPr>
        <w:t xml:space="preserve">) </w:t>
      </w:r>
    </w:p>
    <w:p w14:paraId="5845A791" w14:textId="329E80C5" w:rsidR="00984979" w:rsidRPr="00AB4608" w:rsidRDefault="00C16624" w:rsidP="00AB4608">
      <w:pPr>
        <w:ind w:left="720" w:hanging="432"/>
        <w:rPr>
          <w:rFonts w:eastAsia="Arial" w:cs="Arial"/>
        </w:rPr>
      </w:pPr>
      <w:sdt>
        <w:sdtPr>
          <w:rPr>
            <w:rFonts w:eastAsia="Arial" w:cs="Arial"/>
          </w:rPr>
          <w:id w:val="-723682064"/>
          <w14:checkbox>
            <w14:checked w14:val="0"/>
            <w14:checkedState w14:val="2612" w14:font="MS Gothic"/>
            <w14:uncheckedState w14:val="2610" w14:font="MS Gothic"/>
          </w14:checkbox>
        </w:sdtPr>
        <w:sdtEndPr/>
        <w:sdtContent>
          <w:r w:rsidR="007C2B30" w:rsidRPr="00AB4608">
            <w:rPr>
              <w:rFonts w:ascii="Segoe UI Symbol" w:eastAsia="Arial" w:hAnsi="Segoe UI Symbol" w:cs="Segoe UI Symbol"/>
            </w:rPr>
            <w:t>☐</w:t>
          </w:r>
        </w:sdtContent>
      </w:sdt>
      <w:r w:rsidR="007C2B30" w:rsidRPr="00B641B4">
        <w:rPr>
          <w:rFonts w:eastAsia="Arial" w:cs="Arial"/>
        </w:rPr>
        <w:tab/>
      </w:r>
      <w:r w:rsidR="00984979" w:rsidRPr="00AB4608">
        <w:rPr>
          <w:rFonts w:eastAsia="Arial" w:cs="Arial"/>
        </w:rPr>
        <w:t>Improved bicycle connection to facility</w:t>
      </w:r>
      <w:r w:rsidR="00C6645E" w:rsidRPr="00AB4608">
        <w:rPr>
          <w:rFonts w:eastAsia="Arial" w:cs="Arial"/>
        </w:rPr>
        <w:t xml:space="preserve"> (e.g., </w:t>
      </w:r>
      <w:r w:rsidR="00621466" w:rsidRPr="00AB4608">
        <w:rPr>
          <w:rFonts w:eastAsia="Arial" w:cs="Arial"/>
        </w:rPr>
        <w:t xml:space="preserve">new </w:t>
      </w:r>
      <w:r w:rsidR="00FA5C14" w:rsidRPr="00AB4608">
        <w:rPr>
          <w:rFonts w:eastAsia="Arial" w:cs="Arial"/>
        </w:rPr>
        <w:t xml:space="preserve">or improved </w:t>
      </w:r>
      <w:r w:rsidR="00621466" w:rsidRPr="00AB4608">
        <w:rPr>
          <w:rFonts w:eastAsia="Arial" w:cs="Arial"/>
        </w:rPr>
        <w:t>bicycle facility connections, filling</w:t>
      </w:r>
      <w:r w:rsidR="00FA5C14" w:rsidRPr="00AB4608">
        <w:rPr>
          <w:rFonts w:eastAsia="Arial" w:cs="Arial"/>
        </w:rPr>
        <w:t xml:space="preserve"> </w:t>
      </w:r>
      <w:r w:rsidR="00621466" w:rsidRPr="00AB4608">
        <w:rPr>
          <w:rFonts w:eastAsia="Arial" w:cs="Arial"/>
        </w:rPr>
        <w:t>bicycle system gaps</w:t>
      </w:r>
      <w:r w:rsidR="00FA5C14" w:rsidRPr="00AB4608">
        <w:rPr>
          <w:rFonts w:eastAsia="Arial" w:cs="Arial"/>
        </w:rPr>
        <w:t>)</w:t>
      </w:r>
    </w:p>
    <w:p w14:paraId="7F541D41" w14:textId="3780FCCC" w:rsidR="00984979" w:rsidRPr="00AB4608" w:rsidRDefault="00C16624" w:rsidP="00AB4608">
      <w:pPr>
        <w:ind w:left="720" w:hanging="432"/>
        <w:rPr>
          <w:rFonts w:eastAsia="Arial" w:cs="Arial"/>
        </w:rPr>
      </w:pPr>
      <w:sdt>
        <w:sdtPr>
          <w:rPr>
            <w:rFonts w:eastAsia="Arial" w:cs="Arial"/>
          </w:rPr>
          <w:id w:val="187656166"/>
          <w14:checkbox>
            <w14:checked w14:val="0"/>
            <w14:checkedState w14:val="2612" w14:font="MS Gothic"/>
            <w14:uncheckedState w14:val="2610" w14:font="MS Gothic"/>
          </w14:checkbox>
        </w:sdtPr>
        <w:sdtEndPr/>
        <w:sdtContent>
          <w:r w:rsidR="007C2B30" w:rsidRPr="00AB4608">
            <w:rPr>
              <w:rFonts w:ascii="Segoe UI Symbol" w:eastAsia="Arial" w:hAnsi="Segoe UI Symbol" w:cs="Segoe UI Symbol"/>
            </w:rPr>
            <w:t>☐</w:t>
          </w:r>
        </w:sdtContent>
      </w:sdt>
      <w:r w:rsidR="007C2B30" w:rsidRPr="00B641B4">
        <w:rPr>
          <w:rFonts w:eastAsia="Arial" w:cs="Arial"/>
        </w:rPr>
        <w:tab/>
      </w:r>
      <w:r w:rsidR="00984979" w:rsidRPr="00AB4608">
        <w:rPr>
          <w:rFonts w:eastAsia="Arial" w:cs="Arial"/>
        </w:rPr>
        <w:t>Improved transit connection to facility</w:t>
      </w:r>
      <w:r w:rsidR="00FA5C14" w:rsidRPr="00AB4608">
        <w:rPr>
          <w:rFonts w:eastAsia="Arial" w:cs="Arial"/>
        </w:rPr>
        <w:t xml:space="preserve"> (e.g., </w:t>
      </w:r>
      <w:r w:rsidR="00B1210D" w:rsidRPr="00AB4608">
        <w:rPr>
          <w:rFonts w:eastAsia="Arial" w:cs="Arial"/>
        </w:rPr>
        <w:t>expanded transit vehicle capacity)</w:t>
      </w:r>
    </w:p>
    <w:p w14:paraId="724143F1" w14:textId="2F45F719" w:rsidR="00984979" w:rsidRPr="00AB4608" w:rsidRDefault="00C16624" w:rsidP="00AB4608">
      <w:pPr>
        <w:ind w:left="720" w:hanging="432"/>
        <w:rPr>
          <w:rFonts w:eastAsia="Arial" w:cs="Arial"/>
        </w:rPr>
      </w:pPr>
      <w:sdt>
        <w:sdtPr>
          <w:rPr>
            <w:rFonts w:eastAsia="Arial" w:cs="Arial"/>
          </w:rPr>
          <w:id w:val="-1104335423"/>
          <w14:checkbox>
            <w14:checked w14:val="0"/>
            <w14:checkedState w14:val="2612" w14:font="MS Gothic"/>
            <w14:uncheckedState w14:val="2610" w14:font="MS Gothic"/>
          </w14:checkbox>
        </w:sdtPr>
        <w:sdtEndPr/>
        <w:sdtContent>
          <w:r w:rsidR="007C2B30" w:rsidRPr="00AB4608">
            <w:rPr>
              <w:rFonts w:ascii="Segoe UI Symbol" w:eastAsia="Arial" w:hAnsi="Segoe UI Symbol" w:cs="Segoe UI Symbol"/>
            </w:rPr>
            <w:t>☐</w:t>
          </w:r>
        </w:sdtContent>
      </w:sdt>
      <w:r w:rsidR="007C2B30" w:rsidRPr="00B641B4">
        <w:rPr>
          <w:rFonts w:eastAsia="Arial" w:cs="Arial"/>
        </w:rPr>
        <w:tab/>
      </w:r>
      <w:r w:rsidR="00984979" w:rsidRPr="00AB4608">
        <w:rPr>
          <w:rFonts w:eastAsia="Arial" w:cs="Arial"/>
        </w:rPr>
        <w:t xml:space="preserve">Improved ADA </w:t>
      </w:r>
      <w:r w:rsidR="00B754FA" w:rsidRPr="00AB4608">
        <w:rPr>
          <w:rFonts w:eastAsia="Arial" w:cs="Arial"/>
        </w:rPr>
        <w:t>access</w:t>
      </w:r>
      <w:r w:rsidR="00927326" w:rsidRPr="00AB4608">
        <w:rPr>
          <w:rFonts w:eastAsia="Arial" w:cs="Arial"/>
        </w:rPr>
        <w:t xml:space="preserve"> (e.g., </w:t>
      </w:r>
      <w:r w:rsidR="0082763A" w:rsidRPr="00AB4608">
        <w:rPr>
          <w:rFonts w:eastAsia="Arial" w:cs="Arial"/>
        </w:rPr>
        <w:t xml:space="preserve">bringing existing infrastructure up to </w:t>
      </w:r>
      <w:r w:rsidR="00405EC3">
        <w:rPr>
          <w:rFonts w:eastAsia="Arial" w:cs="Arial"/>
        </w:rPr>
        <w:t>and/or g</w:t>
      </w:r>
      <w:r w:rsidR="00A11E22">
        <w:rPr>
          <w:rFonts w:eastAsia="Arial" w:cs="Arial"/>
        </w:rPr>
        <w:t xml:space="preserve">oing beyond </w:t>
      </w:r>
      <w:r w:rsidR="0082763A" w:rsidRPr="00AB4608">
        <w:rPr>
          <w:rFonts w:eastAsia="Arial" w:cs="Arial"/>
        </w:rPr>
        <w:t>ADA minimums)</w:t>
      </w:r>
    </w:p>
    <w:p w14:paraId="40A17054" w14:textId="43A9AB23" w:rsidR="00984979" w:rsidRPr="00AB4608" w:rsidRDefault="00C16624" w:rsidP="00AB4608">
      <w:pPr>
        <w:ind w:left="720" w:hanging="432"/>
        <w:rPr>
          <w:rFonts w:eastAsia="Arial" w:cs="Arial"/>
        </w:rPr>
      </w:pPr>
      <w:sdt>
        <w:sdtPr>
          <w:rPr>
            <w:rFonts w:eastAsia="Arial" w:cs="Arial"/>
          </w:rPr>
          <w:id w:val="-1767684850"/>
          <w14:checkbox>
            <w14:checked w14:val="0"/>
            <w14:checkedState w14:val="2612" w14:font="MS Gothic"/>
            <w14:uncheckedState w14:val="2610" w14:font="MS Gothic"/>
          </w14:checkbox>
        </w:sdtPr>
        <w:sdtEndPr/>
        <w:sdtContent>
          <w:r w:rsidR="007C2B30" w:rsidRPr="00AB4608">
            <w:rPr>
              <w:rFonts w:ascii="Segoe UI Symbol" w:eastAsia="Arial" w:hAnsi="Segoe UI Symbol" w:cs="Segoe UI Symbol"/>
            </w:rPr>
            <w:t>☐</w:t>
          </w:r>
        </w:sdtContent>
      </w:sdt>
      <w:r w:rsidR="007C2B30" w:rsidRPr="00B641B4">
        <w:rPr>
          <w:rFonts w:eastAsia="Arial" w:cs="Arial"/>
        </w:rPr>
        <w:tab/>
      </w:r>
      <w:r w:rsidR="00984979" w:rsidRPr="00AB4608">
        <w:rPr>
          <w:rFonts w:eastAsia="Arial" w:cs="Arial"/>
        </w:rPr>
        <w:t xml:space="preserve">Improved multimodal elements at facility (e.g., bicycle racks and lockers, </w:t>
      </w:r>
      <w:r w:rsidR="00940250" w:rsidRPr="00AB4608">
        <w:rPr>
          <w:rFonts w:eastAsia="Arial" w:cs="Arial"/>
        </w:rPr>
        <w:t>shared mobility options</w:t>
      </w:r>
      <w:r w:rsidR="00984979" w:rsidRPr="00AB4608">
        <w:rPr>
          <w:rFonts w:eastAsia="Arial" w:cs="Arial"/>
        </w:rPr>
        <w:t>)</w:t>
      </w:r>
    </w:p>
    <w:p w14:paraId="62807545" w14:textId="24D7C92A" w:rsidR="00922A63" w:rsidRPr="00AB4608" w:rsidRDefault="00C16624" w:rsidP="00AB4608">
      <w:pPr>
        <w:ind w:left="720" w:hanging="432"/>
        <w:rPr>
          <w:rFonts w:eastAsia="Arial" w:cs="Arial"/>
        </w:rPr>
      </w:pPr>
      <w:sdt>
        <w:sdtPr>
          <w:rPr>
            <w:rFonts w:eastAsia="Arial" w:cs="Arial"/>
          </w:rPr>
          <w:id w:val="-1995409133"/>
          <w14:checkbox>
            <w14:checked w14:val="0"/>
            <w14:checkedState w14:val="2612" w14:font="MS Gothic"/>
            <w14:uncheckedState w14:val="2610" w14:font="MS Gothic"/>
          </w14:checkbox>
        </w:sdtPr>
        <w:sdtEndPr/>
        <w:sdtContent>
          <w:r w:rsidR="007C2B30" w:rsidRPr="00AB4608">
            <w:rPr>
              <w:rFonts w:ascii="Segoe UI Symbol" w:eastAsia="Arial" w:hAnsi="Segoe UI Symbol" w:cs="Segoe UI Symbol"/>
            </w:rPr>
            <w:t>☐</w:t>
          </w:r>
        </w:sdtContent>
      </w:sdt>
      <w:r w:rsidR="007C2B30" w:rsidRPr="00B641B4">
        <w:rPr>
          <w:rFonts w:eastAsia="Arial" w:cs="Arial"/>
        </w:rPr>
        <w:tab/>
      </w:r>
      <w:r w:rsidR="00922A63" w:rsidRPr="00AB4608">
        <w:rPr>
          <w:rFonts w:eastAsia="Arial" w:cs="Arial"/>
        </w:rPr>
        <w:t>Other access improvement</w:t>
      </w:r>
      <w:r w:rsidR="004A652D">
        <w:rPr>
          <w:rFonts w:eastAsia="Arial" w:cs="Arial"/>
        </w:rPr>
        <w:t xml:space="preserve"> (describe in narrative)</w:t>
      </w:r>
    </w:p>
    <w:p w14:paraId="06D5CB91" w14:textId="134E1C5E" w:rsidR="00A64950" w:rsidRDefault="00911C92" w:rsidP="00A64950">
      <w:r>
        <w:t>Provide a brief narrative that describes how the proposed project improves access to transit facilities</w:t>
      </w:r>
      <w:r w:rsidR="007E5996">
        <w:t>, including addressing any items selected above.</w:t>
      </w:r>
      <w:r w:rsidR="00C64CC7">
        <w:t xml:space="preserve"> Provide quantitative information as applicable</w:t>
      </w:r>
      <w:r w:rsidR="00263328">
        <w:t xml:space="preserve"> (</w:t>
      </w:r>
      <w:r w:rsidR="00D42F0A">
        <w:t xml:space="preserve">300 </w:t>
      </w:r>
      <w:r w:rsidR="00263328">
        <w:t>words or less): _</w:t>
      </w:r>
    </w:p>
    <w:p w14:paraId="01190144" w14:textId="36A2F566" w:rsidR="00CA6337" w:rsidRDefault="3D1E9FE9" w:rsidP="00CA6337">
      <w:r>
        <w:t xml:space="preserve">If you provided quantitative information above, provide a brief narrative of the data and methodology you used to quantify the </w:t>
      </w:r>
      <w:r w:rsidR="3EDE24FC">
        <w:t>project's</w:t>
      </w:r>
      <w:r>
        <w:t xml:space="preserve"> impact</w:t>
      </w:r>
      <w:r w:rsidR="00263328">
        <w:t xml:space="preserve"> (100 words or less): _</w:t>
      </w:r>
    </w:p>
    <w:p w14:paraId="52EF3D8F" w14:textId="77777777" w:rsidR="00A64950" w:rsidRDefault="6E4B0874" w:rsidP="00AB4608">
      <w:pPr>
        <w:pStyle w:val="Heading4"/>
      </w:pPr>
      <w:r>
        <w:t>Scoring Guidance</w:t>
      </w:r>
    </w:p>
    <w:p w14:paraId="6ED7627B" w14:textId="245DB111" w:rsidR="64AB7A09" w:rsidRPr="00057426" w:rsidRDefault="1DAA3226" w:rsidP="0883E3A0">
      <w:pPr>
        <w:rPr>
          <w:rFonts w:eastAsia="Arial" w:cs="Arial"/>
          <w:color w:val="auto"/>
        </w:rPr>
      </w:pPr>
      <w:r w:rsidRPr="0883E3A0">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471144">
        <w:rPr>
          <w:rFonts w:eastAsia="Arial" w:cs="Arial"/>
        </w:rPr>
        <w:t>guidance</w:t>
      </w:r>
      <w:r w:rsidRPr="0883E3A0">
        <w:rPr>
          <w:rFonts w:eastAsia="Arial" w:cs="Arial"/>
        </w:rPr>
        <w:t>.</w:t>
      </w:r>
    </w:p>
    <w:p w14:paraId="6E644904" w14:textId="62D2586C" w:rsidR="64AB7A09" w:rsidRDefault="1612F2FF" w:rsidP="00AB4608">
      <w:pPr>
        <w:pStyle w:val="ListBullet"/>
        <w:rPr>
          <w:rFonts w:eastAsia="Arial"/>
        </w:rPr>
      </w:pPr>
      <w:r w:rsidRPr="1EE3D93B">
        <w:rPr>
          <w:rFonts w:eastAsia="Arial"/>
          <w:b/>
          <w:bCs/>
        </w:rPr>
        <w:lastRenderedPageBreak/>
        <w:t>High:</w:t>
      </w:r>
      <w:r w:rsidRPr="1EE3D93B">
        <w:rPr>
          <w:rFonts w:eastAsia="Arial"/>
        </w:rPr>
        <w:t xml:space="preserve"> The highest rated projects in this measure will describe how the project significantly improves access to transit facilities by several modes. The response will include quantitative metrics showing a high level of improvement using a</w:t>
      </w:r>
      <w:r w:rsidR="00D067BF" w:rsidRPr="1EE3D93B">
        <w:rPr>
          <w:rFonts w:eastAsia="Arial"/>
        </w:rPr>
        <w:t>n established</w:t>
      </w:r>
      <w:r w:rsidRPr="1EE3D93B">
        <w:rPr>
          <w:rFonts w:eastAsia="Arial"/>
        </w:rPr>
        <w:t xml:space="preserve"> methodology.</w:t>
      </w:r>
    </w:p>
    <w:p w14:paraId="62241DE0" w14:textId="212FF932" w:rsidR="64AB7A09" w:rsidRPr="00263328" w:rsidRDefault="002C7860" w:rsidP="00AB4608">
      <w:pPr>
        <w:pStyle w:val="ListBullet"/>
        <w:rPr>
          <w:rFonts w:eastAsia="Arial"/>
          <w:b/>
          <w:bCs/>
        </w:rPr>
      </w:pPr>
      <w:r w:rsidRPr="1EE3D93B">
        <w:rPr>
          <w:rFonts w:eastAsia="Arial"/>
          <w:b/>
          <w:bCs/>
        </w:rPr>
        <w:t>Medium-High</w:t>
      </w:r>
    </w:p>
    <w:p w14:paraId="57CD8B02" w14:textId="4C767433" w:rsidR="64AB7A09" w:rsidRDefault="1612F2FF" w:rsidP="00AB4608">
      <w:pPr>
        <w:pStyle w:val="ListBullet"/>
        <w:rPr>
          <w:rFonts w:eastAsia="Arial"/>
        </w:rPr>
      </w:pPr>
      <w:r w:rsidRPr="1EE3D93B">
        <w:rPr>
          <w:rFonts w:eastAsia="Arial"/>
          <w:b/>
          <w:bCs/>
        </w:rPr>
        <w:t>Medium:</w:t>
      </w:r>
      <w:r w:rsidRPr="1EE3D93B">
        <w:rPr>
          <w:rFonts w:eastAsia="Arial"/>
        </w:rPr>
        <w:t xml:space="preserve"> Mid-range projects in this measure may describe how the project significantly improves access to transit facilities but without quantitative data or using a less solid methodology. Similarly, mid-range projects may have quantitative data and a</w:t>
      </w:r>
      <w:r w:rsidR="00D067BF" w:rsidRPr="1EE3D93B">
        <w:rPr>
          <w:rFonts w:eastAsia="Arial"/>
        </w:rPr>
        <w:t xml:space="preserve">n established </w:t>
      </w:r>
      <w:r w:rsidRPr="1EE3D93B">
        <w:rPr>
          <w:rFonts w:eastAsia="Arial"/>
        </w:rPr>
        <w:t>methodology but only offer a small improvement in access to transit facilities.</w:t>
      </w:r>
    </w:p>
    <w:p w14:paraId="4B45F3A7" w14:textId="0871DCB3" w:rsidR="705A5DD8" w:rsidRPr="00263328" w:rsidRDefault="705A5DD8" w:rsidP="68706FD6">
      <w:pPr>
        <w:pStyle w:val="ListBullet"/>
        <w:rPr>
          <w:rFonts w:eastAsia="Arial"/>
          <w:b/>
          <w:bCs/>
        </w:rPr>
      </w:pPr>
      <w:r w:rsidRPr="1EE3D93B">
        <w:rPr>
          <w:rFonts w:eastAsia="Arial"/>
          <w:b/>
          <w:bCs/>
        </w:rPr>
        <w:t>Medium-Low</w:t>
      </w:r>
    </w:p>
    <w:p w14:paraId="3F7421D4" w14:textId="1270F35B" w:rsidR="64AB7A09" w:rsidRDefault="1612F2FF" w:rsidP="00AB4608">
      <w:pPr>
        <w:pStyle w:val="ListBullet"/>
        <w:rPr>
          <w:rFonts w:eastAsia="Arial"/>
        </w:rPr>
      </w:pPr>
      <w:r w:rsidRPr="1EE3D93B">
        <w:rPr>
          <w:rFonts w:eastAsia="Arial"/>
          <w:b/>
          <w:bCs/>
        </w:rPr>
        <w:t>Low:</w:t>
      </w:r>
      <w:r w:rsidRPr="1EE3D93B">
        <w:rPr>
          <w:rFonts w:eastAsia="Arial"/>
        </w:rPr>
        <w:t xml:space="preserve"> Low </w:t>
      </w:r>
      <w:r w:rsidR="006B5FBA" w:rsidRPr="1EE3D93B">
        <w:rPr>
          <w:rFonts w:eastAsia="Arial"/>
        </w:rPr>
        <w:t>rated</w:t>
      </w:r>
      <w:r w:rsidRPr="1EE3D93B">
        <w:rPr>
          <w:rFonts w:eastAsia="Arial"/>
        </w:rPr>
        <w:t xml:space="preserve"> projects in this measure will describe minimal access improvement to transit facilities and will not include quantitative data.</w:t>
      </w:r>
    </w:p>
    <w:p w14:paraId="4D3F09D7" w14:textId="4961E3CC" w:rsidR="64AB7A09" w:rsidRDefault="000B479D" w:rsidP="00AB4608">
      <w:pPr>
        <w:pStyle w:val="ListBullet"/>
        <w:rPr>
          <w:rFonts w:eastAsia="Arial"/>
        </w:rPr>
      </w:pPr>
      <w:r w:rsidRPr="1EE3D93B">
        <w:rPr>
          <w:rFonts w:eastAsia="Arial"/>
          <w:b/>
          <w:bCs/>
        </w:rPr>
        <w:t>Non-responsive/</w:t>
      </w:r>
      <w:r w:rsidR="73D6315B" w:rsidRPr="1EE3D93B">
        <w:rPr>
          <w:rFonts w:eastAsia="Arial" w:cs="Arial"/>
          <w:b/>
          <w:bCs/>
        </w:rPr>
        <w:t xml:space="preserve">Not </w:t>
      </w:r>
      <w:r w:rsidRPr="1EE3D93B">
        <w:rPr>
          <w:rFonts w:eastAsia="Arial"/>
          <w:b/>
          <w:bCs/>
        </w:rPr>
        <w:t>relevant</w:t>
      </w:r>
      <w:r w:rsidR="33C07287" w:rsidRPr="1EE3D93B">
        <w:rPr>
          <w:rFonts w:eastAsia="Arial"/>
          <w:b/>
          <w:bCs/>
        </w:rPr>
        <w:t>:</w:t>
      </w:r>
      <w:r w:rsidR="33C07287" w:rsidRPr="1EE3D93B">
        <w:rPr>
          <w:rFonts w:eastAsia="Arial"/>
        </w:rPr>
        <w:t xml:space="preserve"> Projects that do not improve access to transit facilities should receive zero points in this measure. Projects that do not provide a complete response should also receive zero points.</w:t>
      </w:r>
    </w:p>
    <w:p w14:paraId="392AD726" w14:textId="57841BF8" w:rsidR="00A64950" w:rsidRPr="00D068AB" w:rsidRDefault="7A1B3C3E" w:rsidP="00CF4D51">
      <w:pPr>
        <w:pStyle w:val="Heading2"/>
      </w:pPr>
      <w:r>
        <w:t>S</w:t>
      </w:r>
      <w:r w:rsidR="00294A39">
        <w:t>afety</w:t>
      </w:r>
      <w:r w:rsidR="00D7321F">
        <w:t xml:space="preserve"> and </w:t>
      </w:r>
      <w:r w:rsidR="27CC6510">
        <w:t>S</w:t>
      </w:r>
      <w:r w:rsidR="00D7321F">
        <w:t>ecurity</w:t>
      </w:r>
    </w:p>
    <w:p w14:paraId="3B8CA632" w14:textId="0CD3D1AF" w:rsidR="00A64950" w:rsidRDefault="00D7321F" w:rsidP="00A64950">
      <w:r>
        <w:t>Th</w:t>
      </w:r>
      <w:r w:rsidR="5F5EA32D">
        <w:t>is</w:t>
      </w:r>
      <w:r>
        <w:t xml:space="preserve"> criterion measures improvements to safety and security of </w:t>
      </w:r>
      <w:r w:rsidR="007E38B1">
        <w:t>transit riders</w:t>
      </w:r>
      <w:r>
        <w:t xml:space="preserve"> and people </w:t>
      </w:r>
      <w:r w:rsidR="00B44281">
        <w:t xml:space="preserve">crossing or </w:t>
      </w:r>
      <w:r w:rsidR="004446C0">
        <w:t xml:space="preserve">traveling </w:t>
      </w:r>
      <w:r w:rsidR="00C55172">
        <w:t>adjacent to</w:t>
      </w:r>
      <w:r w:rsidR="003B7318">
        <w:t xml:space="preserve"> </w:t>
      </w:r>
      <w:r>
        <w:t>transit facilities.</w:t>
      </w:r>
    </w:p>
    <w:p w14:paraId="0D703315" w14:textId="7617803E" w:rsidR="00AB4608" w:rsidRPr="00C90443" w:rsidRDefault="00AB4608" w:rsidP="00C90443">
      <w:pPr>
        <w:pStyle w:val="Heading3"/>
        <w:numPr>
          <w:ilvl w:val="0"/>
          <w:numId w:val="36"/>
        </w:numPr>
      </w:pPr>
      <w:r>
        <w:t xml:space="preserve">Safety and Security </w:t>
      </w:r>
      <w:r w:rsidR="00C90443">
        <w:t>for Transit Riders and People Accessing Transit Facilities</w:t>
      </w:r>
    </w:p>
    <w:p w14:paraId="2AF1D802" w14:textId="4FD7FD46" w:rsidR="00D7321F" w:rsidRDefault="00F93ED2" w:rsidP="00D7321F">
      <w:r>
        <w:t>Select</w:t>
      </w:r>
      <w:r w:rsidR="00D7321F">
        <w:t xml:space="preserve"> which types of </w:t>
      </w:r>
      <w:r w:rsidR="00CA32C7">
        <w:t>safety and security</w:t>
      </w:r>
      <w:r w:rsidR="00D7321F">
        <w:t xml:space="preserve"> improvements apply to your project:</w:t>
      </w:r>
    </w:p>
    <w:p w14:paraId="3F8528D7" w14:textId="74C15851" w:rsidR="00D7321F" w:rsidRPr="00C90443" w:rsidRDefault="00C16624" w:rsidP="00C90443">
      <w:pPr>
        <w:ind w:left="720" w:hanging="432"/>
        <w:rPr>
          <w:rFonts w:eastAsia="Arial" w:cs="Arial"/>
        </w:rPr>
      </w:pPr>
      <w:sdt>
        <w:sdtPr>
          <w:rPr>
            <w:rFonts w:eastAsia="Arial" w:cs="Arial"/>
          </w:rPr>
          <w:id w:val="2104292622"/>
          <w14:checkbox>
            <w14:checked w14:val="0"/>
            <w14:checkedState w14:val="2612" w14:font="MS Gothic"/>
            <w14:uncheckedState w14:val="2610" w14:font="MS Gothic"/>
          </w14:checkbox>
        </w:sdtPr>
        <w:sdtEndPr/>
        <w:sdtContent>
          <w:r w:rsidR="00C90443" w:rsidRPr="00C90443">
            <w:rPr>
              <w:rFonts w:ascii="Segoe UI Symbol" w:eastAsia="Arial" w:hAnsi="Segoe UI Symbol" w:cs="Segoe UI Symbol"/>
            </w:rPr>
            <w:t>☐</w:t>
          </w:r>
        </w:sdtContent>
      </w:sdt>
      <w:r w:rsidR="00C90443" w:rsidRPr="00B641B4">
        <w:rPr>
          <w:rFonts w:eastAsia="Arial" w:cs="Arial"/>
        </w:rPr>
        <w:tab/>
      </w:r>
      <w:r w:rsidR="00D7321F" w:rsidRPr="00C90443">
        <w:rPr>
          <w:rFonts w:eastAsia="Arial" w:cs="Arial"/>
        </w:rPr>
        <w:t xml:space="preserve">Improved </w:t>
      </w:r>
      <w:r w:rsidR="006C64F2" w:rsidRPr="00C90443">
        <w:rPr>
          <w:rFonts w:eastAsia="Arial" w:cs="Arial"/>
        </w:rPr>
        <w:t xml:space="preserve">traffic safety for </w:t>
      </w:r>
      <w:r w:rsidR="00C55172" w:rsidRPr="00C90443">
        <w:rPr>
          <w:rFonts w:eastAsia="Arial" w:cs="Arial"/>
        </w:rPr>
        <w:t xml:space="preserve">all travelers – transit riders, </w:t>
      </w:r>
      <w:r w:rsidR="000C6D9E" w:rsidRPr="00C90443">
        <w:rPr>
          <w:rFonts w:eastAsia="Arial" w:cs="Arial"/>
        </w:rPr>
        <w:t xml:space="preserve">pedestrians, bicyclists, </w:t>
      </w:r>
      <w:r w:rsidR="00E20006">
        <w:rPr>
          <w:rFonts w:eastAsia="Arial" w:cs="Arial"/>
        </w:rPr>
        <w:t xml:space="preserve">people in </w:t>
      </w:r>
      <w:r w:rsidR="0016741F">
        <w:rPr>
          <w:rFonts w:eastAsia="Arial" w:cs="Arial"/>
        </w:rPr>
        <w:t>cars</w:t>
      </w:r>
    </w:p>
    <w:p w14:paraId="685383A9" w14:textId="44D1E911" w:rsidR="00D7321F" w:rsidRPr="00C90443" w:rsidRDefault="00C16624" w:rsidP="00C90443">
      <w:pPr>
        <w:ind w:left="720" w:hanging="432"/>
        <w:rPr>
          <w:rFonts w:eastAsia="Arial" w:cs="Arial"/>
        </w:rPr>
      </w:pPr>
      <w:sdt>
        <w:sdtPr>
          <w:rPr>
            <w:rFonts w:eastAsia="Arial" w:cs="Arial"/>
          </w:rPr>
          <w:id w:val="464086302"/>
          <w14:checkbox>
            <w14:checked w14:val="0"/>
            <w14:checkedState w14:val="2612" w14:font="MS Gothic"/>
            <w14:uncheckedState w14:val="2610" w14:font="MS Gothic"/>
          </w14:checkbox>
        </w:sdtPr>
        <w:sdtEndPr/>
        <w:sdtContent>
          <w:r w:rsidR="00C90443" w:rsidRPr="00C90443">
            <w:rPr>
              <w:rFonts w:ascii="Segoe UI Symbol" w:eastAsia="Arial" w:hAnsi="Segoe UI Symbol" w:cs="Segoe UI Symbol"/>
            </w:rPr>
            <w:t>☐</w:t>
          </w:r>
        </w:sdtContent>
      </w:sdt>
      <w:r w:rsidR="00C90443" w:rsidRPr="00B641B4">
        <w:rPr>
          <w:rFonts w:eastAsia="Arial" w:cs="Arial"/>
        </w:rPr>
        <w:tab/>
      </w:r>
      <w:r w:rsidR="00D7321F" w:rsidRPr="00C90443">
        <w:rPr>
          <w:rFonts w:eastAsia="Arial" w:cs="Arial"/>
        </w:rPr>
        <w:t xml:space="preserve">Improved </w:t>
      </w:r>
      <w:r w:rsidR="00C55172" w:rsidRPr="00C90443">
        <w:rPr>
          <w:rFonts w:eastAsia="Arial" w:cs="Arial"/>
        </w:rPr>
        <w:t xml:space="preserve">personal </w:t>
      </w:r>
      <w:r w:rsidR="00D7321F" w:rsidRPr="00C90443">
        <w:rPr>
          <w:rFonts w:eastAsia="Arial" w:cs="Arial"/>
        </w:rPr>
        <w:t xml:space="preserve">security </w:t>
      </w:r>
      <w:r w:rsidR="000C6D9E" w:rsidRPr="00C90443">
        <w:rPr>
          <w:rFonts w:eastAsia="Arial" w:cs="Arial"/>
        </w:rPr>
        <w:t xml:space="preserve">for people </w:t>
      </w:r>
      <w:r w:rsidR="00212628" w:rsidRPr="00C90443">
        <w:rPr>
          <w:rFonts w:eastAsia="Arial" w:cs="Arial"/>
        </w:rPr>
        <w:t>on transit vehicles and/or at transit facilities</w:t>
      </w:r>
      <w:r w:rsidR="006753BB">
        <w:rPr>
          <w:rFonts w:eastAsia="Arial" w:cs="Arial"/>
        </w:rPr>
        <w:t xml:space="preserve"> (e.g., </w:t>
      </w:r>
      <w:r w:rsidR="005536CC">
        <w:rPr>
          <w:rFonts w:eastAsia="Arial" w:cs="Arial"/>
        </w:rPr>
        <w:t>c</w:t>
      </w:r>
      <w:r w:rsidR="002A7E5B">
        <w:rPr>
          <w:rFonts w:eastAsia="Arial" w:cs="Arial"/>
        </w:rPr>
        <w:t xml:space="preserve">rime </w:t>
      </w:r>
      <w:r w:rsidR="005536CC">
        <w:rPr>
          <w:rFonts w:eastAsia="Arial" w:cs="Arial"/>
        </w:rPr>
        <w:t>p</w:t>
      </w:r>
      <w:r w:rsidR="002A7E5B">
        <w:rPr>
          <w:rFonts w:eastAsia="Arial" w:cs="Arial"/>
        </w:rPr>
        <w:t xml:space="preserve">revention </w:t>
      </w:r>
      <w:r w:rsidR="005536CC">
        <w:rPr>
          <w:rFonts w:eastAsia="Arial" w:cs="Arial"/>
        </w:rPr>
        <w:t>t</w:t>
      </w:r>
      <w:r w:rsidR="002A7E5B">
        <w:rPr>
          <w:rFonts w:eastAsia="Arial" w:cs="Arial"/>
        </w:rPr>
        <w:t xml:space="preserve">hrough </w:t>
      </w:r>
      <w:r w:rsidR="005536CC">
        <w:rPr>
          <w:rFonts w:eastAsia="Arial" w:cs="Arial"/>
        </w:rPr>
        <w:t>e</w:t>
      </w:r>
      <w:r w:rsidR="002A7E5B">
        <w:rPr>
          <w:rFonts w:eastAsia="Arial" w:cs="Arial"/>
        </w:rPr>
        <w:t xml:space="preserve">nvironmental </w:t>
      </w:r>
      <w:r w:rsidR="005536CC">
        <w:rPr>
          <w:rFonts w:eastAsia="Arial" w:cs="Arial"/>
        </w:rPr>
        <w:t>d</w:t>
      </w:r>
      <w:r w:rsidR="002A7E5B">
        <w:rPr>
          <w:rFonts w:eastAsia="Arial" w:cs="Arial"/>
        </w:rPr>
        <w:t>esign strategies may include lighting, hardening edges, expanding clear sight lines, promoting natural surveillance)</w:t>
      </w:r>
    </w:p>
    <w:p w14:paraId="6F486138" w14:textId="59B82682" w:rsidR="00922A63" w:rsidRPr="00C90443" w:rsidRDefault="00C16624" w:rsidP="00C90443">
      <w:pPr>
        <w:ind w:left="720" w:hanging="432"/>
        <w:rPr>
          <w:rFonts w:eastAsia="Arial" w:cs="Arial"/>
        </w:rPr>
      </w:pPr>
      <w:sdt>
        <w:sdtPr>
          <w:rPr>
            <w:rFonts w:eastAsia="Arial" w:cs="Arial"/>
          </w:rPr>
          <w:id w:val="308671710"/>
          <w14:checkbox>
            <w14:checked w14:val="0"/>
            <w14:checkedState w14:val="2612" w14:font="MS Gothic"/>
            <w14:uncheckedState w14:val="2610" w14:font="MS Gothic"/>
          </w14:checkbox>
        </w:sdtPr>
        <w:sdtEndPr/>
        <w:sdtContent>
          <w:r w:rsidR="00C90443" w:rsidRPr="00C90443">
            <w:rPr>
              <w:rFonts w:ascii="Segoe UI Symbol" w:eastAsia="Arial" w:hAnsi="Segoe UI Symbol" w:cs="Segoe UI Symbol"/>
            </w:rPr>
            <w:t>☐</w:t>
          </w:r>
        </w:sdtContent>
      </w:sdt>
      <w:r w:rsidR="00C90443" w:rsidRPr="00B641B4">
        <w:rPr>
          <w:rFonts w:eastAsia="Arial" w:cs="Arial"/>
        </w:rPr>
        <w:tab/>
      </w:r>
      <w:r w:rsidR="00922A63" w:rsidRPr="00C90443">
        <w:rPr>
          <w:rFonts w:eastAsia="Arial" w:cs="Arial"/>
        </w:rPr>
        <w:t>Other safety or security improvement</w:t>
      </w:r>
      <w:r w:rsidR="0016741F">
        <w:rPr>
          <w:rFonts w:eastAsia="Arial" w:cs="Arial"/>
        </w:rPr>
        <w:t xml:space="preserve"> (describe in narrative)</w:t>
      </w:r>
    </w:p>
    <w:p w14:paraId="727C96B8" w14:textId="24AD2D30" w:rsidR="00D7321F" w:rsidRDefault="00D7321F" w:rsidP="00D7321F">
      <w:r>
        <w:t>Provide a brief narrative that describes how the proposed project improves safety and</w:t>
      </w:r>
      <w:r w:rsidR="00CA32C7">
        <w:t xml:space="preserve">/or </w:t>
      </w:r>
      <w:r>
        <w:t>security for users of the transit system and people accessing transit facilities</w:t>
      </w:r>
      <w:r w:rsidR="00CA32C7">
        <w:t>, including addressing any items selected above.</w:t>
      </w:r>
      <w:r w:rsidR="00C64CC7">
        <w:t xml:space="preserve"> Provide quantitative information as applicable</w:t>
      </w:r>
      <w:r w:rsidR="00170861">
        <w:t xml:space="preserve"> (</w:t>
      </w:r>
      <w:r w:rsidR="0068523C">
        <w:t xml:space="preserve">300 </w:t>
      </w:r>
      <w:r w:rsidR="00170861">
        <w:t>words or less): _</w:t>
      </w:r>
    </w:p>
    <w:p w14:paraId="70314B24" w14:textId="3606DE72" w:rsidR="00CA6337" w:rsidRDefault="00CA6337" w:rsidP="00CA6337">
      <w:r>
        <w:t>If you provided quantitative information above, provide a brief narrative of the data and methodology you used to quantify the project impact</w:t>
      </w:r>
      <w:r w:rsidR="00170861">
        <w:t xml:space="preserve"> (100 words or less): </w:t>
      </w:r>
      <w:r w:rsidR="003A4FE5">
        <w:t>_</w:t>
      </w:r>
    </w:p>
    <w:p w14:paraId="6452839B" w14:textId="77777777" w:rsidR="00A64950" w:rsidRDefault="6E4B0874" w:rsidP="00C90443">
      <w:pPr>
        <w:pStyle w:val="Heading4"/>
      </w:pPr>
      <w:r>
        <w:t>Scoring Guidance</w:t>
      </w:r>
    </w:p>
    <w:p w14:paraId="1E58E2AB" w14:textId="2DE1687D" w:rsidR="3DC05FE1" w:rsidRPr="00057426" w:rsidRDefault="0B72B5A5" w:rsidP="0883E3A0">
      <w:pPr>
        <w:rPr>
          <w:rFonts w:eastAsia="Arial" w:cs="Arial"/>
          <w:color w:val="auto"/>
        </w:rPr>
      </w:pPr>
      <w:r w:rsidRPr="0883E3A0">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44561E">
        <w:rPr>
          <w:rFonts w:eastAsia="Arial" w:cs="Arial"/>
        </w:rPr>
        <w:t>guidance</w:t>
      </w:r>
      <w:r w:rsidRPr="0883E3A0">
        <w:rPr>
          <w:rFonts w:eastAsia="Arial" w:cs="Arial"/>
        </w:rPr>
        <w:t>.</w:t>
      </w:r>
    </w:p>
    <w:p w14:paraId="197B0750" w14:textId="1CCC49AA" w:rsidR="3DC05FE1" w:rsidRDefault="5424BDD2" w:rsidP="00C90443">
      <w:pPr>
        <w:pStyle w:val="ListBullet"/>
        <w:rPr>
          <w:rFonts w:eastAsia="Arial"/>
        </w:rPr>
      </w:pPr>
      <w:r w:rsidRPr="1EE3D93B">
        <w:rPr>
          <w:rFonts w:eastAsia="Arial"/>
          <w:b/>
          <w:bCs/>
        </w:rPr>
        <w:t>High:</w:t>
      </w:r>
      <w:r w:rsidRPr="1EE3D93B">
        <w:rPr>
          <w:rFonts w:eastAsia="Arial"/>
        </w:rPr>
        <w:t xml:space="preserve"> The highest </w:t>
      </w:r>
      <w:r w:rsidR="0059322D" w:rsidRPr="1EE3D93B">
        <w:rPr>
          <w:rFonts w:eastAsia="Arial"/>
        </w:rPr>
        <w:t xml:space="preserve">rated </w:t>
      </w:r>
      <w:r w:rsidRPr="1EE3D93B">
        <w:rPr>
          <w:rFonts w:eastAsia="Arial"/>
        </w:rPr>
        <w:t xml:space="preserve">projects in this measure will describe how the project significantly improves safety and security of the transit system. </w:t>
      </w:r>
      <w:r w:rsidR="0068523C" w:rsidRPr="1EE3D93B">
        <w:rPr>
          <w:rFonts w:eastAsia="Arial"/>
        </w:rPr>
        <w:t xml:space="preserve">The </w:t>
      </w:r>
      <w:r w:rsidR="001E0A58" w:rsidRPr="1EE3D93B">
        <w:rPr>
          <w:rFonts w:eastAsia="Arial"/>
        </w:rPr>
        <w:t>project will include industry best practices and proven techniques for safety and</w:t>
      </w:r>
      <w:r w:rsidR="000662E0" w:rsidRPr="1EE3D93B">
        <w:rPr>
          <w:rFonts w:eastAsia="Arial"/>
        </w:rPr>
        <w:t xml:space="preserve"> implement strategies identified in local safety plans or policies.</w:t>
      </w:r>
    </w:p>
    <w:p w14:paraId="71E294CB" w14:textId="39CD95C3" w:rsidR="3DC05FE1" w:rsidRPr="00170861" w:rsidRDefault="002C7860" w:rsidP="00C90443">
      <w:pPr>
        <w:pStyle w:val="ListBullet"/>
        <w:rPr>
          <w:rFonts w:eastAsia="Arial"/>
          <w:b/>
          <w:bCs/>
        </w:rPr>
      </w:pPr>
      <w:r w:rsidRPr="1EE3D93B">
        <w:rPr>
          <w:rFonts w:eastAsia="Arial"/>
          <w:b/>
          <w:bCs/>
        </w:rPr>
        <w:t>Medium-High</w:t>
      </w:r>
    </w:p>
    <w:p w14:paraId="69D5F273" w14:textId="79A8B997" w:rsidR="3DC05FE1" w:rsidRDefault="33C07287" w:rsidP="00C90443">
      <w:pPr>
        <w:pStyle w:val="ListBullet"/>
        <w:rPr>
          <w:rFonts w:eastAsia="Arial"/>
        </w:rPr>
      </w:pPr>
      <w:r w:rsidRPr="1EE3D93B">
        <w:rPr>
          <w:rFonts w:eastAsia="Arial"/>
          <w:b/>
          <w:bCs/>
        </w:rPr>
        <w:t>Medium:</w:t>
      </w:r>
      <w:r w:rsidRPr="1EE3D93B">
        <w:rPr>
          <w:rFonts w:eastAsia="Arial"/>
        </w:rPr>
        <w:t xml:space="preserve"> Mid-range projects in this measure may describe how the project significantly improves safety and/or security but with</w:t>
      </w:r>
      <w:r w:rsidR="000662E0" w:rsidRPr="1EE3D93B">
        <w:rPr>
          <w:rFonts w:eastAsia="Arial"/>
        </w:rPr>
        <w:t xml:space="preserve"> less proven </w:t>
      </w:r>
      <w:r w:rsidR="008815D1" w:rsidRPr="1EE3D93B">
        <w:rPr>
          <w:rFonts w:eastAsia="Arial"/>
        </w:rPr>
        <w:t xml:space="preserve">techniques </w:t>
      </w:r>
      <w:r w:rsidR="000F582A" w:rsidRPr="1EE3D93B">
        <w:rPr>
          <w:rFonts w:eastAsia="Arial"/>
        </w:rPr>
        <w:t xml:space="preserve">or no connection to a local </w:t>
      </w:r>
      <w:r w:rsidR="000F582A" w:rsidRPr="1EE3D93B">
        <w:rPr>
          <w:rFonts w:eastAsia="Arial"/>
        </w:rPr>
        <w:lastRenderedPageBreak/>
        <w:t xml:space="preserve">safety plan or policy. </w:t>
      </w:r>
      <w:r w:rsidRPr="1EE3D93B">
        <w:rPr>
          <w:rFonts w:eastAsia="Arial"/>
        </w:rPr>
        <w:t>Similarly, mid-range projects may only offer a small improvement in safety and/or security or make a significant improvement in safety but not security or vice versa.</w:t>
      </w:r>
    </w:p>
    <w:p w14:paraId="02F5425B" w14:textId="78ED5424" w:rsidR="40D9ECA4" w:rsidRPr="00170861" w:rsidRDefault="40D9ECA4" w:rsidP="7F6B9EA5">
      <w:pPr>
        <w:pStyle w:val="ListBullet"/>
        <w:rPr>
          <w:rFonts w:eastAsia="Arial"/>
          <w:b/>
          <w:bCs/>
        </w:rPr>
      </w:pPr>
      <w:r w:rsidRPr="1EE3D93B">
        <w:rPr>
          <w:rFonts w:eastAsia="Arial"/>
          <w:b/>
          <w:bCs/>
        </w:rPr>
        <w:t>Medium-Low</w:t>
      </w:r>
    </w:p>
    <w:p w14:paraId="27D7CFFE" w14:textId="773B4917" w:rsidR="3DC05FE1" w:rsidRDefault="1612F2FF" w:rsidP="00C90443">
      <w:pPr>
        <w:pStyle w:val="ListBullet"/>
        <w:rPr>
          <w:rFonts w:eastAsia="Arial"/>
        </w:rPr>
      </w:pPr>
      <w:r w:rsidRPr="1EE3D93B">
        <w:rPr>
          <w:rFonts w:eastAsia="Arial"/>
          <w:b/>
          <w:bCs/>
        </w:rPr>
        <w:t>Low:</w:t>
      </w:r>
      <w:r w:rsidRPr="1EE3D93B">
        <w:rPr>
          <w:rFonts w:eastAsia="Arial"/>
        </w:rPr>
        <w:t xml:space="preserve"> Low </w:t>
      </w:r>
      <w:r w:rsidR="00D067BF" w:rsidRPr="1EE3D93B">
        <w:rPr>
          <w:rFonts w:eastAsia="Arial"/>
        </w:rPr>
        <w:t>rated</w:t>
      </w:r>
      <w:r w:rsidRPr="1EE3D93B">
        <w:rPr>
          <w:rFonts w:eastAsia="Arial"/>
        </w:rPr>
        <w:t xml:space="preserve"> projects in this measure will describe minimal improvements to safety and/or security and will not </w:t>
      </w:r>
      <w:r w:rsidR="00007FE4" w:rsidRPr="1EE3D93B">
        <w:rPr>
          <w:rFonts w:eastAsia="Arial"/>
        </w:rPr>
        <w:t>include industry best practices or proven techniques.</w:t>
      </w:r>
    </w:p>
    <w:p w14:paraId="4263B8FD" w14:textId="4F496B11" w:rsidR="3DC05FE1" w:rsidRDefault="33C07287" w:rsidP="00C90443">
      <w:pPr>
        <w:pStyle w:val="ListBullet"/>
        <w:rPr>
          <w:rFonts w:eastAsia="Arial"/>
        </w:rPr>
      </w:pPr>
      <w:r w:rsidRPr="1EE3D93B">
        <w:rPr>
          <w:rFonts w:eastAsia="Arial"/>
          <w:b/>
          <w:bCs/>
        </w:rPr>
        <w:t>Non-responsive/</w:t>
      </w:r>
      <w:r w:rsidR="3721C385" w:rsidRPr="1EE3D93B">
        <w:rPr>
          <w:rFonts w:eastAsia="Arial" w:cs="Arial"/>
          <w:b/>
          <w:bCs/>
        </w:rPr>
        <w:t xml:space="preserve">Not </w:t>
      </w:r>
      <w:r w:rsidRPr="1EE3D93B">
        <w:rPr>
          <w:rFonts w:eastAsia="Arial"/>
          <w:b/>
          <w:bCs/>
        </w:rPr>
        <w:t>relevant:</w:t>
      </w:r>
      <w:r w:rsidRPr="1EE3D93B">
        <w:rPr>
          <w:rFonts w:eastAsia="Arial"/>
        </w:rPr>
        <w:t xml:space="preserve"> Projects that do not improve safety or security should receive zero points in this measure. Projects that do not provide a complete response should also receive zero points.</w:t>
      </w:r>
    </w:p>
    <w:p w14:paraId="7C58AEAF" w14:textId="31240205" w:rsidR="00CA32C7" w:rsidRPr="00D068AB" w:rsidRDefault="12C5D3C5" w:rsidP="00CF4D51">
      <w:pPr>
        <w:pStyle w:val="Heading2"/>
      </w:pPr>
      <w:r>
        <w:t>C</w:t>
      </w:r>
      <w:r w:rsidR="00CA32C7">
        <w:t xml:space="preserve">ustomer </w:t>
      </w:r>
      <w:r w:rsidR="4A52FFF9">
        <w:t>C</w:t>
      </w:r>
      <w:r w:rsidR="00CA32C7">
        <w:t xml:space="preserve">omfort and </w:t>
      </w:r>
      <w:r w:rsidR="70CB4503">
        <w:t>E</w:t>
      </w:r>
      <w:r w:rsidR="00CA32C7">
        <w:t xml:space="preserve">ase of </w:t>
      </w:r>
      <w:r w:rsidR="4F37F736">
        <w:t>U</w:t>
      </w:r>
      <w:r w:rsidR="00CA32C7">
        <w:t>se</w:t>
      </w:r>
    </w:p>
    <w:p w14:paraId="71325E64" w14:textId="2084F3B4" w:rsidR="00CA32C7" w:rsidRPr="00D068AB" w:rsidRDefault="00CA32C7" w:rsidP="00CA32C7">
      <w:r>
        <w:t xml:space="preserve">The criterion measures improvements </w:t>
      </w:r>
      <w:r w:rsidR="00360C37">
        <w:t>to</w:t>
      </w:r>
      <w:r>
        <w:t xml:space="preserve"> </w:t>
      </w:r>
      <w:r w:rsidR="00660143">
        <w:t xml:space="preserve">transit </w:t>
      </w:r>
      <w:r w:rsidR="00872A4E">
        <w:t>riders’</w:t>
      </w:r>
      <w:r w:rsidR="00360C37">
        <w:t xml:space="preserve"> comfort</w:t>
      </w:r>
      <w:r>
        <w:t xml:space="preserve"> and overall ease of use of the transit system.</w:t>
      </w:r>
    </w:p>
    <w:p w14:paraId="0F009905" w14:textId="4D3CAF6D" w:rsidR="00C90443" w:rsidRDefault="00084CF4" w:rsidP="00084CF4">
      <w:pPr>
        <w:pStyle w:val="Heading3"/>
        <w:numPr>
          <w:ilvl w:val="0"/>
          <w:numId w:val="38"/>
        </w:numPr>
      </w:pPr>
      <w:r>
        <w:t>Comfort for Transit Riders and Overall Ease of Use of the Transit System</w:t>
      </w:r>
    </w:p>
    <w:p w14:paraId="4BA0246E" w14:textId="70F55667" w:rsidR="00CA32C7" w:rsidRDefault="00F93ED2" w:rsidP="00CA32C7">
      <w:r>
        <w:t>Select</w:t>
      </w:r>
      <w:r w:rsidR="00CA32C7">
        <w:t xml:space="preserve"> which types of comfort/ease of use improvements apply to your project:</w:t>
      </w:r>
    </w:p>
    <w:p w14:paraId="78BB9FF2" w14:textId="0BD4F15F" w:rsidR="00794CC1" w:rsidRPr="00084CF4" w:rsidRDefault="00C16624" w:rsidP="00084CF4">
      <w:pPr>
        <w:ind w:left="720" w:hanging="432"/>
        <w:rPr>
          <w:rFonts w:eastAsia="Arial" w:cs="Arial"/>
        </w:rPr>
      </w:pPr>
      <w:sdt>
        <w:sdtPr>
          <w:rPr>
            <w:rFonts w:eastAsia="Arial" w:cs="Arial"/>
          </w:rPr>
          <w:id w:val="184028836"/>
          <w14:checkbox>
            <w14:checked w14:val="0"/>
            <w14:checkedState w14:val="2612" w14:font="MS Gothic"/>
            <w14:uncheckedState w14:val="2610" w14:font="MS Gothic"/>
          </w14:checkbox>
        </w:sdtPr>
        <w:sdtEndPr/>
        <w:sdtContent>
          <w:r w:rsidR="00084CF4" w:rsidRPr="00084CF4">
            <w:rPr>
              <w:rFonts w:ascii="Segoe UI Symbol" w:eastAsia="Arial" w:hAnsi="Segoe UI Symbol" w:cs="Segoe UI Symbol"/>
            </w:rPr>
            <w:t>☐</w:t>
          </w:r>
        </w:sdtContent>
      </w:sdt>
      <w:r w:rsidR="00084CF4" w:rsidRPr="00B641B4">
        <w:rPr>
          <w:rFonts w:eastAsia="Arial" w:cs="Arial"/>
        </w:rPr>
        <w:tab/>
      </w:r>
      <w:r w:rsidR="00357DD1" w:rsidRPr="00084CF4">
        <w:rPr>
          <w:rFonts w:eastAsia="Arial" w:cs="Arial"/>
        </w:rPr>
        <w:t>Improved f</w:t>
      </w:r>
      <w:r w:rsidR="005922AC" w:rsidRPr="00084CF4">
        <w:rPr>
          <w:rFonts w:eastAsia="Arial" w:cs="Arial"/>
        </w:rPr>
        <w:t>acility amenities (e.g., shelter, seating, lighting</w:t>
      </w:r>
      <w:r w:rsidR="00357DD1" w:rsidRPr="00084CF4">
        <w:rPr>
          <w:rFonts w:eastAsia="Arial" w:cs="Arial"/>
        </w:rPr>
        <w:t>, shade, heating</w:t>
      </w:r>
      <w:r w:rsidR="00243030" w:rsidRPr="00084CF4">
        <w:rPr>
          <w:rFonts w:eastAsia="Arial" w:cs="Arial"/>
        </w:rPr>
        <w:t>, trash receptables</w:t>
      </w:r>
      <w:r w:rsidR="00357DD1" w:rsidRPr="00084CF4">
        <w:rPr>
          <w:rFonts w:eastAsia="Arial" w:cs="Arial"/>
        </w:rPr>
        <w:t>)</w:t>
      </w:r>
    </w:p>
    <w:p w14:paraId="05CE1183" w14:textId="62C01A6D" w:rsidR="00357DD1" w:rsidRPr="00084CF4" w:rsidRDefault="00C16624" w:rsidP="00084CF4">
      <w:pPr>
        <w:ind w:left="720" w:hanging="432"/>
        <w:rPr>
          <w:rFonts w:eastAsia="Arial" w:cs="Arial"/>
        </w:rPr>
      </w:pPr>
      <w:sdt>
        <w:sdtPr>
          <w:rPr>
            <w:rFonts w:eastAsia="Arial" w:cs="Arial"/>
          </w:rPr>
          <w:id w:val="108561576"/>
          <w14:checkbox>
            <w14:checked w14:val="0"/>
            <w14:checkedState w14:val="2612" w14:font="MS Gothic"/>
            <w14:uncheckedState w14:val="2610" w14:font="MS Gothic"/>
          </w14:checkbox>
        </w:sdtPr>
        <w:sdtEndPr/>
        <w:sdtContent>
          <w:r w:rsidR="00084CF4" w:rsidRPr="00084CF4">
            <w:rPr>
              <w:rFonts w:ascii="Segoe UI Symbol" w:eastAsia="Arial" w:hAnsi="Segoe UI Symbol" w:cs="Segoe UI Symbol"/>
            </w:rPr>
            <w:t>☐</w:t>
          </w:r>
        </w:sdtContent>
      </w:sdt>
      <w:r w:rsidR="00084CF4" w:rsidRPr="00B641B4">
        <w:rPr>
          <w:rFonts w:eastAsia="Arial" w:cs="Arial"/>
        </w:rPr>
        <w:tab/>
      </w:r>
      <w:r w:rsidR="00357DD1" w:rsidRPr="00084CF4">
        <w:rPr>
          <w:rFonts w:eastAsia="Arial" w:cs="Arial"/>
        </w:rPr>
        <w:t>Improved fare collection</w:t>
      </w:r>
    </w:p>
    <w:p w14:paraId="3E8127D7" w14:textId="000844F5" w:rsidR="00357DD1" w:rsidRPr="00084CF4" w:rsidRDefault="00C16624" w:rsidP="00084CF4">
      <w:pPr>
        <w:ind w:left="720" w:hanging="432"/>
        <w:rPr>
          <w:rFonts w:eastAsia="Arial" w:cs="Arial"/>
        </w:rPr>
      </w:pPr>
      <w:sdt>
        <w:sdtPr>
          <w:rPr>
            <w:rFonts w:eastAsia="Arial" w:cs="Arial"/>
          </w:rPr>
          <w:id w:val="-41673494"/>
          <w14:checkbox>
            <w14:checked w14:val="0"/>
            <w14:checkedState w14:val="2612" w14:font="MS Gothic"/>
            <w14:uncheckedState w14:val="2610" w14:font="MS Gothic"/>
          </w14:checkbox>
        </w:sdtPr>
        <w:sdtEndPr/>
        <w:sdtContent>
          <w:r w:rsidR="00084CF4" w:rsidRPr="00084CF4">
            <w:rPr>
              <w:rFonts w:ascii="Segoe UI Symbol" w:eastAsia="Arial" w:hAnsi="Segoe UI Symbol" w:cs="Segoe UI Symbol"/>
            </w:rPr>
            <w:t>☐</w:t>
          </w:r>
        </w:sdtContent>
      </w:sdt>
      <w:r w:rsidR="00084CF4" w:rsidRPr="00B641B4">
        <w:rPr>
          <w:rFonts w:eastAsia="Arial" w:cs="Arial"/>
        </w:rPr>
        <w:tab/>
      </w:r>
      <w:r w:rsidR="00357DD1" w:rsidRPr="00084CF4">
        <w:rPr>
          <w:rFonts w:eastAsia="Arial" w:cs="Arial"/>
        </w:rPr>
        <w:t>Improved wayfinding</w:t>
      </w:r>
    </w:p>
    <w:p w14:paraId="7D1876A6" w14:textId="407F2E50" w:rsidR="00357DD1" w:rsidRPr="00084CF4" w:rsidRDefault="00C16624" w:rsidP="00084CF4">
      <w:pPr>
        <w:ind w:left="720" w:hanging="432"/>
        <w:rPr>
          <w:rFonts w:eastAsia="Arial" w:cs="Arial"/>
        </w:rPr>
      </w:pPr>
      <w:sdt>
        <w:sdtPr>
          <w:rPr>
            <w:rFonts w:eastAsia="Arial" w:cs="Arial"/>
          </w:rPr>
          <w:id w:val="-1332520848"/>
          <w14:checkbox>
            <w14:checked w14:val="0"/>
            <w14:checkedState w14:val="2612" w14:font="MS Gothic"/>
            <w14:uncheckedState w14:val="2610" w14:font="MS Gothic"/>
          </w14:checkbox>
        </w:sdtPr>
        <w:sdtEndPr/>
        <w:sdtContent>
          <w:r w:rsidR="00084CF4" w:rsidRPr="00084CF4">
            <w:rPr>
              <w:rFonts w:ascii="Segoe UI Symbol" w:eastAsia="Arial" w:hAnsi="Segoe UI Symbol" w:cs="Segoe UI Symbol"/>
            </w:rPr>
            <w:t>☐</w:t>
          </w:r>
        </w:sdtContent>
      </w:sdt>
      <w:r w:rsidR="00084CF4" w:rsidRPr="00B641B4">
        <w:rPr>
          <w:rFonts w:eastAsia="Arial" w:cs="Arial"/>
        </w:rPr>
        <w:tab/>
      </w:r>
      <w:r w:rsidR="00357DD1" w:rsidRPr="00084CF4">
        <w:rPr>
          <w:rFonts w:eastAsia="Arial" w:cs="Arial"/>
        </w:rPr>
        <w:t xml:space="preserve">Improved rider information (e.g., real-time </w:t>
      </w:r>
      <w:r w:rsidR="00243030" w:rsidRPr="00084CF4">
        <w:rPr>
          <w:rFonts w:eastAsia="Arial" w:cs="Arial"/>
        </w:rPr>
        <w:t>arrival, detour)</w:t>
      </w:r>
    </w:p>
    <w:p w14:paraId="6E4C1D6D" w14:textId="6D60D3F7" w:rsidR="00922A63" w:rsidRPr="00084CF4" w:rsidRDefault="00C16624" w:rsidP="00084CF4">
      <w:pPr>
        <w:ind w:left="720" w:hanging="432"/>
        <w:rPr>
          <w:rFonts w:eastAsia="Arial" w:cs="Arial"/>
        </w:rPr>
      </w:pPr>
      <w:sdt>
        <w:sdtPr>
          <w:rPr>
            <w:rFonts w:eastAsia="Arial" w:cs="Arial"/>
          </w:rPr>
          <w:id w:val="-733940418"/>
          <w14:checkbox>
            <w14:checked w14:val="0"/>
            <w14:checkedState w14:val="2612" w14:font="MS Gothic"/>
            <w14:uncheckedState w14:val="2610" w14:font="MS Gothic"/>
          </w14:checkbox>
        </w:sdtPr>
        <w:sdtEndPr/>
        <w:sdtContent>
          <w:r w:rsidR="00084CF4" w:rsidRPr="00084CF4">
            <w:rPr>
              <w:rFonts w:ascii="Segoe UI Symbol" w:eastAsia="Arial" w:hAnsi="Segoe UI Symbol" w:cs="Segoe UI Symbol"/>
            </w:rPr>
            <w:t>☐</w:t>
          </w:r>
        </w:sdtContent>
      </w:sdt>
      <w:r w:rsidR="00084CF4" w:rsidRPr="00B641B4">
        <w:rPr>
          <w:rFonts w:eastAsia="Arial" w:cs="Arial"/>
        </w:rPr>
        <w:tab/>
      </w:r>
      <w:r w:rsidR="00922A63" w:rsidRPr="00084CF4">
        <w:rPr>
          <w:rFonts w:eastAsia="Arial" w:cs="Arial"/>
        </w:rPr>
        <w:t>Other comfort or ease of use improvement</w:t>
      </w:r>
      <w:r w:rsidR="0016741F" w:rsidRPr="322DA75B">
        <w:rPr>
          <w:rFonts w:eastAsia="Arial" w:cs="Arial"/>
        </w:rPr>
        <w:t xml:space="preserve"> (describe in narrative)</w:t>
      </w:r>
    </w:p>
    <w:p w14:paraId="5436248F" w14:textId="40907F86" w:rsidR="00CA32C7" w:rsidRDefault="00CA32C7" w:rsidP="00CA32C7">
      <w:r>
        <w:t>Provide a brief narrative that describes how the proposed project improves comfort for users of the transit system and/or overall ease of use of the transit system, including addressing any items selected above.</w:t>
      </w:r>
      <w:r w:rsidR="00C64CC7">
        <w:t xml:space="preserve"> Provide quantitative information as applicable</w:t>
      </w:r>
      <w:r w:rsidR="00462F58">
        <w:t xml:space="preserve"> (</w:t>
      </w:r>
      <w:r w:rsidR="00007FE4">
        <w:t xml:space="preserve">300 </w:t>
      </w:r>
      <w:r w:rsidR="00462F58">
        <w:t>words or less): _</w:t>
      </w:r>
    </w:p>
    <w:p w14:paraId="2B36A22D" w14:textId="027915CB" w:rsidR="0082763A" w:rsidRDefault="0082763A" w:rsidP="0082763A">
      <w:r>
        <w:t>If you provided quantitative information above, provide a brief narrative of the data and methodology you used to quantify the project impact</w:t>
      </w:r>
      <w:r w:rsidR="00462F58">
        <w:t xml:space="preserve"> (100 words or less): _</w:t>
      </w:r>
    </w:p>
    <w:p w14:paraId="7F45114D" w14:textId="77777777" w:rsidR="00CA32C7" w:rsidRDefault="6231EE52" w:rsidP="00084CF4">
      <w:pPr>
        <w:pStyle w:val="Heading4"/>
      </w:pPr>
      <w:r>
        <w:t>Scoring Guidance</w:t>
      </w:r>
    </w:p>
    <w:p w14:paraId="1182F469" w14:textId="4CD3A9CC" w:rsidR="451C84E6" w:rsidRPr="00057426" w:rsidRDefault="7861FC46" w:rsidP="0883E3A0">
      <w:pPr>
        <w:rPr>
          <w:rFonts w:eastAsia="Arial" w:cs="Arial"/>
          <w:color w:val="auto"/>
        </w:rPr>
      </w:pPr>
      <w:r w:rsidRPr="0883E3A0">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44561E">
        <w:rPr>
          <w:rFonts w:eastAsia="Arial" w:cs="Arial"/>
        </w:rPr>
        <w:t>guidance</w:t>
      </w:r>
      <w:r w:rsidRPr="0883E3A0">
        <w:rPr>
          <w:rFonts w:eastAsia="Arial" w:cs="Arial"/>
        </w:rPr>
        <w:t>.</w:t>
      </w:r>
    </w:p>
    <w:p w14:paraId="5A3A4301" w14:textId="3C6184F1" w:rsidR="451C84E6" w:rsidRDefault="1612F2FF" w:rsidP="00084CF4">
      <w:pPr>
        <w:pStyle w:val="ListBullet"/>
        <w:rPr>
          <w:rFonts w:eastAsia="Arial"/>
        </w:rPr>
      </w:pPr>
      <w:r w:rsidRPr="1EE3D93B">
        <w:rPr>
          <w:rFonts w:eastAsia="Arial"/>
          <w:b/>
          <w:bCs/>
        </w:rPr>
        <w:t>High:</w:t>
      </w:r>
      <w:r w:rsidRPr="1EE3D93B">
        <w:rPr>
          <w:rFonts w:eastAsia="Arial"/>
        </w:rPr>
        <w:t xml:space="preserve"> The highest rated projects in this measure will describe how the project significantly improves customer comfort and/or ease of use of the transit system and will include several types of improvements. The response will include quantitative metrics showing a high level of improvement using a</w:t>
      </w:r>
      <w:r w:rsidR="00014214" w:rsidRPr="1EE3D93B">
        <w:rPr>
          <w:rFonts w:eastAsia="Arial"/>
        </w:rPr>
        <w:t>n</w:t>
      </w:r>
      <w:r w:rsidRPr="1EE3D93B">
        <w:rPr>
          <w:rFonts w:eastAsia="Arial"/>
        </w:rPr>
        <w:t xml:space="preserve"> </w:t>
      </w:r>
      <w:r w:rsidR="00014214" w:rsidRPr="1EE3D93B">
        <w:rPr>
          <w:rFonts w:eastAsia="Arial"/>
        </w:rPr>
        <w:t xml:space="preserve">established </w:t>
      </w:r>
      <w:r w:rsidRPr="1EE3D93B">
        <w:rPr>
          <w:rFonts w:eastAsia="Arial"/>
        </w:rPr>
        <w:t>methodology.</w:t>
      </w:r>
    </w:p>
    <w:p w14:paraId="5858B7F0" w14:textId="3946E08D" w:rsidR="00CE1869" w:rsidRPr="00CE1869" w:rsidRDefault="002C7860" w:rsidP="00B16739">
      <w:pPr>
        <w:pStyle w:val="ListBullet"/>
        <w:rPr>
          <w:rFonts w:eastAsia="Arial"/>
        </w:rPr>
      </w:pPr>
      <w:r w:rsidRPr="1EE3D93B">
        <w:rPr>
          <w:rFonts w:eastAsia="Arial"/>
          <w:b/>
          <w:bCs/>
        </w:rPr>
        <w:t>Medium-High</w:t>
      </w:r>
    </w:p>
    <w:p w14:paraId="2EE4B302" w14:textId="2496E15D" w:rsidR="451C84E6" w:rsidRPr="00CE1869" w:rsidRDefault="1612F2FF" w:rsidP="00B16739">
      <w:pPr>
        <w:pStyle w:val="ListBullet"/>
        <w:rPr>
          <w:rFonts w:eastAsia="Arial"/>
        </w:rPr>
      </w:pPr>
      <w:r w:rsidRPr="1EE3D93B">
        <w:rPr>
          <w:rFonts w:eastAsia="Arial"/>
          <w:b/>
          <w:bCs/>
        </w:rPr>
        <w:t xml:space="preserve">Medium: </w:t>
      </w:r>
      <w:r w:rsidRPr="1EE3D93B">
        <w:rPr>
          <w:rFonts w:eastAsia="Arial"/>
        </w:rPr>
        <w:t>Mid-range projects in this measure may describe how the project significantly improves customer comfort and/or ease of use but without quantitative data or using a less solid methodology. Similarly, mid-range projects may have quantitative data and a</w:t>
      </w:r>
      <w:r w:rsidR="00014214" w:rsidRPr="1EE3D93B">
        <w:rPr>
          <w:rFonts w:eastAsia="Arial"/>
        </w:rPr>
        <w:t>n</w:t>
      </w:r>
      <w:r w:rsidRPr="1EE3D93B">
        <w:rPr>
          <w:rFonts w:eastAsia="Arial"/>
        </w:rPr>
        <w:t xml:space="preserve"> </w:t>
      </w:r>
      <w:r w:rsidR="00014214" w:rsidRPr="1EE3D93B">
        <w:rPr>
          <w:rFonts w:eastAsia="Arial"/>
        </w:rPr>
        <w:t xml:space="preserve">established </w:t>
      </w:r>
      <w:r w:rsidRPr="1EE3D93B">
        <w:rPr>
          <w:rFonts w:eastAsia="Arial"/>
        </w:rPr>
        <w:t>methodology but only offer a small improvement in access to customer comfort and ease of use.</w:t>
      </w:r>
    </w:p>
    <w:p w14:paraId="3AA814A1" w14:textId="1ABE358A" w:rsidR="7D725C77" w:rsidRPr="00462F58" w:rsidRDefault="7D725C77" w:rsidP="7F6B9EA5">
      <w:pPr>
        <w:pStyle w:val="ListBullet"/>
        <w:rPr>
          <w:rFonts w:eastAsia="Arial"/>
          <w:b/>
          <w:bCs/>
        </w:rPr>
      </w:pPr>
      <w:r w:rsidRPr="1EE3D93B">
        <w:rPr>
          <w:rFonts w:eastAsia="Arial"/>
          <w:b/>
          <w:bCs/>
        </w:rPr>
        <w:t>Medium-Low</w:t>
      </w:r>
    </w:p>
    <w:p w14:paraId="7DB30CC9" w14:textId="676126CD" w:rsidR="451C84E6" w:rsidRDefault="1612F2FF" w:rsidP="00084CF4">
      <w:pPr>
        <w:pStyle w:val="ListBullet"/>
        <w:rPr>
          <w:rFonts w:eastAsia="Arial"/>
        </w:rPr>
      </w:pPr>
      <w:r w:rsidRPr="1EE3D93B">
        <w:rPr>
          <w:rFonts w:eastAsia="Arial"/>
          <w:b/>
          <w:bCs/>
        </w:rPr>
        <w:lastRenderedPageBreak/>
        <w:t>Low:</w:t>
      </w:r>
      <w:r w:rsidRPr="1EE3D93B">
        <w:rPr>
          <w:rFonts w:eastAsia="Arial"/>
        </w:rPr>
        <w:t xml:space="preserve"> Low rated projects in this measure will describe minimal improvements to customer comfort and ease of use and will not include quantitative data.</w:t>
      </w:r>
    </w:p>
    <w:p w14:paraId="176F8385" w14:textId="5434C79D" w:rsidR="451C84E6" w:rsidRDefault="4B97503C" w:rsidP="00084CF4">
      <w:pPr>
        <w:pStyle w:val="ListBullet"/>
        <w:rPr>
          <w:rFonts w:eastAsia="Arial"/>
        </w:rPr>
      </w:pPr>
      <w:r w:rsidRPr="1EE3D93B">
        <w:rPr>
          <w:rFonts w:eastAsia="Arial"/>
          <w:b/>
          <w:bCs/>
        </w:rPr>
        <w:t>Non-responsive</w:t>
      </w:r>
      <w:r w:rsidR="00CE1869" w:rsidRPr="1EE3D93B">
        <w:rPr>
          <w:rFonts w:eastAsia="Arial"/>
          <w:b/>
          <w:bCs/>
        </w:rPr>
        <w:t>/</w:t>
      </w:r>
      <w:r w:rsidR="569B5BD4" w:rsidRPr="1EE3D93B">
        <w:rPr>
          <w:rFonts w:eastAsia="Arial" w:cs="Arial"/>
          <w:b/>
          <w:bCs/>
        </w:rPr>
        <w:t xml:space="preserve">Not </w:t>
      </w:r>
      <w:r w:rsidR="00CE1869" w:rsidRPr="1EE3D93B">
        <w:rPr>
          <w:rFonts w:eastAsia="Arial"/>
          <w:b/>
          <w:bCs/>
        </w:rPr>
        <w:t>relevant</w:t>
      </w:r>
      <w:r w:rsidR="00462F58" w:rsidRPr="1EE3D93B">
        <w:rPr>
          <w:rFonts w:eastAsia="Arial"/>
          <w:b/>
          <w:bCs/>
        </w:rPr>
        <w:t>:</w:t>
      </w:r>
      <w:r w:rsidR="451C84E6" w:rsidRPr="1EE3D93B">
        <w:rPr>
          <w:rFonts w:eastAsia="Arial"/>
        </w:rPr>
        <w:t xml:space="preserve"> Projects that do not improve </w:t>
      </w:r>
      <w:r w:rsidR="3721777B" w:rsidRPr="1EE3D93B">
        <w:rPr>
          <w:rFonts w:eastAsia="Arial"/>
        </w:rPr>
        <w:t>customer comfort or ease of use</w:t>
      </w:r>
      <w:r w:rsidR="451C84E6" w:rsidRPr="1EE3D93B">
        <w:rPr>
          <w:rFonts w:eastAsia="Arial"/>
        </w:rPr>
        <w:t xml:space="preserve"> should receive zero points in this </w:t>
      </w:r>
      <w:r w:rsidR="00014214" w:rsidRPr="1EE3D93B">
        <w:rPr>
          <w:rFonts w:eastAsia="Arial"/>
        </w:rPr>
        <w:t>measure</w:t>
      </w:r>
      <w:r w:rsidR="451C84E6" w:rsidRPr="1EE3D93B">
        <w:rPr>
          <w:rFonts w:eastAsia="Arial"/>
        </w:rPr>
        <w:t>.</w:t>
      </w:r>
    </w:p>
    <w:p w14:paraId="0465E6C0" w14:textId="77777777" w:rsidR="00D77416" w:rsidRDefault="00D77416" w:rsidP="00D77416">
      <w:pPr>
        <w:pStyle w:val="Heading2"/>
      </w:pPr>
      <w:r w:rsidRPr="00B127AB">
        <w:t>Community Considerations</w:t>
      </w:r>
    </w:p>
    <w:p w14:paraId="7D1ED8B7" w14:textId="693CF61B" w:rsidR="00A64950" w:rsidRPr="00D77416" w:rsidRDefault="005036BA" w:rsidP="005654DB">
      <w:r>
        <w:t>See separate Community Considerations criteria</w:t>
      </w:r>
      <w:r w:rsidR="00D1479D">
        <w:t xml:space="preserve"> document.</w:t>
      </w:r>
    </w:p>
    <w:sectPr w:rsidR="00A64950" w:rsidRPr="00D77416" w:rsidSect="00144555">
      <w:headerReference w:type="even" r:id="rId13"/>
      <w:headerReference w:type="default" r:id="rId14"/>
      <w:footerReference w:type="even" r:id="rId15"/>
      <w:footerReference w:type="default" r:id="rId16"/>
      <w:footerReference w:type="first" r:id="rId17"/>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8C36" w14:textId="77777777" w:rsidR="00C16624" w:rsidRDefault="00C16624" w:rsidP="008C4FA3">
      <w:r>
        <w:separator/>
      </w:r>
    </w:p>
    <w:p w14:paraId="1AA3D939" w14:textId="77777777" w:rsidR="00C16624" w:rsidRDefault="00C16624"/>
  </w:endnote>
  <w:endnote w:type="continuationSeparator" w:id="0">
    <w:p w14:paraId="639A2F92" w14:textId="77777777" w:rsidR="00C16624" w:rsidRDefault="00C16624" w:rsidP="008C4FA3">
      <w:r>
        <w:continuationSeparator/>
      </w:r>
    </w:p>
    <w:p w14:paraId="2D1FD6B9" w14:textId="77777777" w:rsidR="00C16624" w:rsidRDefault="00C16624"/>
  </w:endnote>
  <w:endnote w:type="continuationNotice" w:id="1">
    <w:p w14:paraId="13201EA3" w14:textId="77777777" w:rsidR="00C16624" w:rsidRDefault="00C166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9B2F9C">
    <w:pPr>
      <w:pStyle w:val="Footer"/>
      <w:ind w:firstLine="360"/>
    </w:pPr>
  </w:p>
  <w:p w14:paraId="77249BF6"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38F33312" w14:textId="77777777" w:rsidR="00237E87" w:rsidRDefault="00237E87" w:rsidP="00237E87">
        <w:pPr>
          <w:pStyle w:val="Footer"/>
        </w:pPr>
        <w:r>
          <w:fldChar w:fldCharType="begin"/>
        </w:r>
        <w:r>
          <w:instrText xml:space="preserve"> PAGE   \* MERGEFORMAT </w:instrText>
        </w:r>
        <w:r>
          <w:fldChar w:fldCharType="separate"/>
        </w:r>
        <w:r>
          <w:t>2</w:t>
        </w:r>
        <w:r>
          <w:rPr>
            <w:noProof/>
          </w:rPr>
          <w:fldChar w:fldCharType="end"/>
        </w:r>
        <w:r>
          <w:t xml:space="preserve"> | </w:t>
        </w:r>
        <w:r>
          <w:rPr>
            <w:color w:val="7F7F7F" w:themeColor="background1" w:themeShade="7F"/>
            <w:spacing w:val="60"/>
          </w:rPr>
          <w:t>Page</w:t>
        </w:r>
      </w:p>
    </w:sdtContent>
  </w:sdt>
  <w:p w14:paraId="168D1019" w14:textId="24288184" w:rsidR="00585580" w:rsidRPr="00237E87" w:rsidRDefault="00585580" w:rsidP="00237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664F6382" w:rsidR="00785C9E" w:rsidRPr="00501C82" w:rsidRDefault="00534469" w:rsidP="00534469">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6407" w14:textId="77777777" w:rsidR="00C16624" w:rsidRDefault="00C16624" w:rsidP="008C4FA3">
      <w:r>
        <w:separator/>
      </w:r>
    </w:p>
    <w:p w14:paraId="51F734C3" w14:textId="77777777" w:rsidR="00C16624" w:rsidRDefault="00C16624"/>
  </w:footnote>
  <w:footnote w:type="continuationSeparator" w:id="0">
    <w:p w14:paraId="6188B805" w14:textId="77777777" w:rsidR="00C16624" w:rsidRDefault="00C16624" w:rsidP="008C4FA3">
      <w:r>
        <w:continuationSeparator/>
      </w:r>
    </w:p>
    <w:p w14:paraId="5508704E" w14:textId="77777777" w:rsidR="00C16624" w:rsidRDefault="00C16624"/>
  </w:footnote>
  <w:footnote w:type="continuationNotice" w:id="1">
    <w:p w14:paraId="28C35FC0" w14:textId="77777777" w:rsidR="00C16624" w:rsidRDefault="00C166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711226">
    <w:pPr>
      <w:tabs>
        <w:tab w:val="center" w:pos="5040"/>
        <w:tab w:val="right" w:pos="10080"/>
      </w:tabs>
    </w:pPr>
    <w:r>
      <w:t>[Type text]</w:t>
    </w:r>
    <w:r>
      <w:tab/>
      <w:t>[Type text]</w:t>
    </w:r>
    <w:r>
      <w:tab/>
      <w:t>[Type text]</w:t>
    </w:r>
  </w:p>
  <w:p w14:paraId="2249823F" w14:textId="77777777" w:rsidR="00785C9E" w:rsidRDefault="00785C9E"/>
  <w:p w14:paraId="7916652E"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B0EAE2ED115A48AF8D3FFB551DA35D63"/>
      </w:placeholder>
      <w:dataBinding w:prefixMappings="xmlns:ns0='http://purl.org/dc/elements/1.1/' xmlns:ns1='http://schemas.openxmlformats.org/package/2006/metadata/core-properties' " w:xpath="/ns1:coreProperties[1]/ns0:title[1]" w:storeItemID="{6C3C8BC8-F283-45AE-878A-BAB7291924A1}"/>
      <w:text/>
    </w:sdtPr>
    <w:sdtEndPr/>
    <w:sdtContent>
      <w:p w14:paraId="56211BE7" w14:textId="39DC46F5" w:rsidR="00534469" w:rsidRDefault="00EF19E0">
        <w:pPr>
          <w:pStyle w:val="Header"/>
        </w:pPr>
        <w:r>
          <w:t>Transit Customer Experience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F441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6F1EBE"/>
    <w:multiLevelType w:val="hybridMultilevel"/>
    <w:tmpl w:val="43CA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1427E497"/>
    <w:multiLevelType w:val="multilevel"/>
    <w:tmpl w:val="7B000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8723B"/>
    <w:multiLevelType w:val="multilevel"/>
    <w:tmpl w:val="1164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9DAC33"/>
    <w:multiLevelType w:val="hybridMultilevel"/>
    <w:tmpl w:val="6DF85F6A"/>
    <w:lvl w:ilvl="0" w:tplc="016014BA">
      <w:start w:val="1"/>
      <w:numFmt w:val="bullet"/>
      <w:lvlText w:val=""/>
      <w:lvlJc w:val="left"/>
      <w:pPr>
        <w:ind w:left="720" w:hanging="360"/>
      </w:pPr>
      <w:rPr>
        <w:rFonts w:ascii="Symbol" w:hAnsi="Symbol" w:hint="default"/>
      </w:rPr>
    </w:lvl>
    <w:lvl w:ilvl="1" w:tplc="91C22258">
      <w:start w:val="1"/>
      <w:numFmt w:val="bullet"/>
      <w:lvlText w:val="o"/>
      <w:lvlJc w:val="left"/>
      <w:pPr>
        <w:ind w:left="1440" w:hanging="360"/>
      </w:pPr>
      <w:rPr>
        <w:rFonts w:ascii="Courier New" w:hAnsi="Courier New" w:hint="default"/>
      </w:rPr>
    </w:lvl>
    <w:lvl w:ilvl="2" w:tplc="14DEEA12">
      <w:start w:val="1"/>
      <w:numFmt w:val="bullet"/>
      <w:lvlText w:val=""/>
      <w:lvlJc w:val="left"/>
      <w:pPr>
        <w:ind w:left="2160" w:hanging="360"/>
      </w:pPr>
      <w:rPr>
        <w:rFonts w:ascii="Wingdings" w:hAnsi="Wingdings" w:hint="default"/>
      </w:rPr>
    </w:lvl>
    <w:lvl w:ilvl="3" w:tplc="4F26BE06">
      <w:start w:val="1"/>
      <w:numFmt w:val="bullet"/>
      <w:lvlText w:val=""/>
      <w:lvlJc w:val="left"/>
      <w:pPr>
        <w:ind w:left="2880" w:hanging="360"/>
      </w:pPr>
      <w:rPr>
        <w:rFonts w:ascii="Symbol" w:hAnsi="Symbol" w:hint="default"/>
      </w:rPr>
    </w:lvl>
    <w:lvl w:ilvl="4" w:tplc="83908D90">
      <w:start w:val="1"/>
      <w:numFmt w:val="bullet"/>
      <w:lvlText w:val="o"/>
      <w:lvlJc w:val="left"/>
      <w:pPr>
        <w:ind w:left="3600" w:hanging="360"/>
      </w:pPr>
      <w:rPr>
        <w:rFonts w:ascii="Courier New" w:hAnsi="Courier New" w:hint="default"/>
      </w:rPr>
    </w:lvl>
    <w:lvl w:ilvl="5" w:tplc="355A4B3E">
      <w:start w:val="1"/>
      <w:numFmt w:val="bullet"/>
      <w:lvlText w:val=""/>
      <w:lvlJc w:val="left"/>
      <w:pPr>
        <w:ind w:left="4320" w:hanging="360"/>
      </w:pPr>
      <w:rPr>
        <w:rFonts w:ascii="Wingdings" w:hAnsi="Wingdings" w:hint="default"/>
      </w:rPr>
    </w:lvl>
    <w:lvl w:ilvl="6" w:tplc="092A0ADC">
      <w:start w:val="1"/>
      <w:numFmt w:val="bullet"/>
      <w:lvlText w:val=""/>
      <w:lvlJc w:val="left"/>
      <w:pPr>
        <w:ind w:left="5040" w:hanging="360"/>
      </w:pPr>
      <w:rPr>
        <w:rFonts w:ascii="Symbol" w:hAnsi="Symbol" w:hint="default"/>
      </w:rPr>
    </w:lvl>
    <w:lvl w:ilvl="7" w:tplc="154C5000">
      <w:start w:val="1"/>
      <w:numFmt w:val="bullet"/>
      <w:lvlText w:val="o"/>
      <w:lvlJc w:val="left"/>
      <w:pPr>
        <w:ind w:left="5760" w:hanging="360"/>
      </w:pPr>
      <w:rPr>
        <w:rFonts w:ascii="Courier New" w:hAnsi="Courier New" w:hint="default"/>
      </w:rPr>
    </w:lvl>
    <w:lvl w:ilvl="8" w:tplc="9B22DFA2">
      <w:start w:val="1"/>
      <w:numFmt w:val="bullet"/>
      <w:lvlText w:val=""/>
      <w:lvlJc w:val="left"/>
      <w:pPr>
        <w:ind w:left="6480" w:hanging="360"/>
      </w:pPr>
      <w:rPr>
        <w:rFonts w:ascii="Wingdings" w:hAnsi="Wingdings" w:hint="default"/>
      </w:rPr>
    </w:lvl>
  </w:abstractNum>
  <w:abstractNum w:abstractNumId="6" w15:restartNumberingAfterBreak="0">
    <w:nsid w:val="1D978B23"/>
    <w:multiLevelType w:val="hybridMultilevel"/>
    <w:tmpl w:val="93744FAA"/>
    <w:lvl w:ilvl="0" w:tplc="9E1C121A">
      <w:start w:val="1"/>
      <w:numFmt w:val="bullet"/>
      <w:lvlText w:val=""/>
      <w:lvlJc w:val="left"/>
      <w:pPr>
        <w:ind w:left="720" w:hanging="360"/>
      </w:pPr>
      <w:rPr>
        <w:rFonts w:ascii="Symbol" w:hAnsi="Symbol" w:hint="default"/>
      </w:rPr>
    </w:lvl>
    <w:lvl w:ilvl="1" w:tplc="E01E5E2E">
      <w:start w:val="1"/>
      <w:numFmt w:val="bullet"/>
      <w:lvlText w:val="o"/>
      <w:lvlJc w:val="left"/>
      <w:pPr>
        <w:ind w:left="1440" w:hanging="360"/>
      </w:pPr>
      <w:rPr>
        <w:rFonts w:ascii="Courier New" w:hAnsi="Courier New" w:hint="default"/>
      </w:rPr>
    </w:lvl>
    <w:lvl w:ilvl="2" w:tplc="6B5E6560">
      <w:start w:val="1"/>
      <w:numFmt w:val="bullet"/>
      <w:lvlText w:val=""/>
      <w:lvlJc w:val="left"/>
      <w:pPr>
        <w:ind w:left="2160" w:hanging="360"/>
      </w:pPr>
      <w:rPr>
        <w:rFonts w:ascii="Wingdings" w:hAnsi="Wingdings" w:hint="default"/>
      </w:rPr>
    </w:lvl>
    <w:lvl w:ilvl="3" w:tplc="8804A5CC">
      <w:start w:val="1"/>
      <w:numFmt w:val="bullet"/>
      <w:lvlText w:val=""/>
      <w:lvlJc w:val="left"/>
      <w:pPr>
        <w:ind w:left="2880" w:hanging="360"/>
      </w:pPr>
      <w:rPr>
        <w:rFonts w:ascii="Symbol" w:hAnsi="Symbol" w:hint="default"/>
      </w:rPr>
    </w:lvl>
    <w:lvl w:ilvl="4" w:tplc="F30EEFAE">
      <w:start w:val="1"/>
      <w:numFmt w:val="bullet"/>
      <w:lvlText w:val="o"/>
      <w:lvlJc w:val="left"/>
      <w:pPr>
        <w:ind w:left="3600" w:hanging="360"/>
      </w:pPr>
      <w:rPr>
        <w:rFonts w:ascii="Courier New" w:hAnsi="Courier New" w:hint="default"/>
      </w:rPr>
    </w:lvl>
    <w:lvl w:ilvl="5" w:tplc="A8B834F2">
      <w:start w:val="1"/>
      <w:numFmt w:val="bullet"/>
      <w:lvlText w:val=""/>
      <w:lvlJc w:val="left"/>
      <w:pPr>
        <w:ind w:left="4320" w:hanging="360"/>
      </w:pPr>
      <w:rPr>
        <w:rFonts w:ascii="Wingdings" w:hAnsi="Wingdings" w:hint="default"/>
      </w:rPr>
    </w:lvl>
    <w:lvl w:ilvl="6" w:tplc="99862F1C">
      <w:start w:val="1"/>
      <w:numFmt w:val="bullet"/>
      <w:lvlText w:val=""/>
      <w:lvlJc w:val="left"/>
      <w:pPr>
        <w:ind w:left="5040" w:hanging="360"/>
      </w:pPr>
      <w:rPr>
        <w:rFonts w:ascii="Symbol" w:hAnsi="Symbol" w:hint="default"/>
      </w:rPr>
    </w:lvl>
    <w:lvl w:ilvl="7" w:tplc="CB96D34C">
      <w:start w:val="1"/>
      <w:numFmt w:val="bullet"/>
      <w:lvlText w:val="o"/>
      <w:lvlJc w:val="left"/>
      <w:pPr>
        <w:ind w:left="5760" w:hanging="360"/>
      </w:pPr>
      <w:rPr>
        <w:rFonts w:ascii="Courier New" w:hAnsi="Courier New" w:hint="default"/>
      </w:rPr>
    </w:lvl>
    <w:lvl w:ilvl="8" w:tplc="8E6E7EB4">
      <w:start w:val="1"/>
      <w:numFmt w:val="bullet"/>
      <w:lvlText w:val=""/>
      <w:lvlJc w:val="left"/>
      <w:pPr>
        <w:ind w:left="6480" w:hanging="360"/>
      </w:pPr>
      <w:rPr>
        <w:rFonts w:ascii="Wingdings" w:hAnsi="Wingdings" w:hint="default"/>
      </w:rPr>
    </w:lvl>
  </w:abstractNum>
  <w:abstractNum w:abstractNumId="7" w15:restartNumberingAfterBreak="0">
    <w:nsid w:val="24093852"/>
    <w:multiLevelType w:val="hybridMultilevel"/>
    <w:tmpl w:val="88640EDC"/>
    <w:lvl w:ilvl="0" w:tplc="91CCDD28">
      <w:start w:val="1"/>
      <w:numFmt w:val="bullet"/>
      <w:lvlText w:val=""/>
      <w:lvlJc w:val="left"/>
      <w:pPr>
        <w:ind w:left="720" w:hanging="360"/>
      </w:pPr>
      <w:rPr>
        <w:rFonts w:ascii="Symbol" w:hAnsi="Symbol" w:hint="default"/>
      </w:rPr>
    </w:lvl>
    <w:lvl w:ilvl="1" w:tplc="F99C684E">
      <w:start w:val="1"/>
      <w:numFmt w:val="bullet"/>
      <w:lvlText w:val="o"/>
      <w:lvlJc w:val="left"/>
      <w:pPr>
        <w:ind w:left="1440" w:hanging="360"/>
      </w:pPr>
      <w:rPr>
        <w:rFonts w:ascii="Courier New" w:hAnsi="Courier New" w:hint="default"/>
      </w:rPr>
    </w:lvl>
    <w:lvl w:ilvl="2" w:tplc="01CC4F5A">
      <w:start w:val="1"/>
      <w:numFmt w:val="bullet"/>
      <w:lvlText w:val=""/>
      <w:lvlJc w:val="left"/>
      <w:pPr>
        <w:ind w:left="2160" w:hanging="360"/>
      </w:pPr>
      <w:rPr>
        <w:rFonts w:ascii="Wingdings" w:hAnsi="Wingdings" w:hint="default"/>
      </w:rPr>
    </w:lvl>
    <w:lvl w:ilvl="3" w:tplc="C9205244">
      <w:start w:val="1"/>
      <w:numFmt w:val="bullet"/>
      <w:lvlText w:val=""/>
      <w:lvlJc w:val="left"/>
      <w:pPr>
        <w:ind w:left="2880" w:hanging="360"/>
      </w:pPr>
      <w:rPr>
        <w:rFonts w:ascii="Symbol" w:hAnsi="Symbol" w:hint="default"/>
      </w:rPr>
    </w:lvl>
    <w:lvl w:ilvl="4" w:tplc="4FCCC46A">
      <w:start w:val="1"/>
      <w:numFmt w:val="bullet"/>
      <w:lvlText w:val="o"/>
      <w:lvlJc w:val="left"/>
      <w:pPr>
        <w:ind w:left="3600" w:hanging="360"/>
      </w:pPr>
      <w:rPr>
        <w:rFonts w:ascii="Courier New" w:hAnsi="Courier New" w:hint="default"/>
      </w:rPr>
    </w:lvl>
    <w:lvl w:ilvl="5" w:tplc="9E828620">
      <w:start w:val="1"/>
      <w:numFmt w:val="bullet"/>
      <w:lvlText w:val=""/>
      <w:lvlJc w:val="left"/>
      <w:pPr>
        <w:ind w:left="4320" w:hanging="360"/>
      </w:pPr>
      <w:rPr>
        <w:rFonts w:ascii="Wingdings" w:hAnsi="Wingdings" w:hint="default"/>
      </w:rPr>
    </w:lvl>
    <w:lvl w:ilvl="6" w:tplc="1A184CAC">
      <w:start w:val="1"/>
      <w:numFmt w:val="bullet"/>
      <w:lvlText w:val=""/>
      <w:lvlJc w:val="left"/>
      <w:pPr>
        <w:ind w:left="5040" w:hanging="360"/>
      </w:pPr>
      <w:rPr>
        <w:rFonts w:ascii="Symbol" w:hAnsi="Symbol" w:hint="default"/>
      </w:rPr>
    </w:lvl>
    <w:lvl w:ilvl="7" w:tplc="C264FFDA">
      <w:start w:val="1"/>
      <w:numFmt w:val="bullet"/>
      <w:lvlText w:val="o"/>
      <w:lvlJc w:val="left"/>
      <w:pPr>
        <w:ind w:left="5760" w:hanging="360"/>
      </w:pPr>
      <w:rPr>
        <w:rFonts w:ascii="Courier New" w:hAnsi="Courier New" w:hint="default"/>
      </w:rPr>
    </w:lvl>
    <w:lvl w:ilvl="8" w:tplc="E8CEDD58">
      <w:start w:val="1"/>
      <w:numFmt w:val="bullet"/>
      <w:lvlText w:val=""/>
      <w:lvlJc w:val="left"/>
      <w:pPr>
        <w:ind w:left="6480" w:hanging="360"/>
      </w:pPr>
      <w:rPr>
        <w:rFonts w:ascii="Wingdings" w:hAnsi="Wingdings" w:hint="default"/>
      </w:rPr>
    </w:lvl>
  </w:abstractNum>
  <w:abstractNum w:abstractNumId="8" w15:restartNumberingAfterBreak="0">
    <w:nsid w:val="24B621B2"/>
    <w:multiLevelType w:val="hybridMultilevel"/>
    <w:tmpl w:val="FC1691B0"/>
    <w:lvl w:ilvl="0" w:tplc="B7D631C4">
      <w:start w:val="1"/>
      <w:numFmt w:val="bullet"/>
      <w:lvlText w:val=""/>
      <w:lvlJc w:val="left"/>
      <w:pPr>
        <w:ind w:left="720" w:hanging="360"/>
      </w:pPr>
      <w:rPr>
        <w:rFonts w:ascii="Symbol" w:hAnsi="Symbol" w:hint="default"/>
      </w:rPr>
    </w:lvl>
    <w:lvl w:ilvl="1" w:tplc="87B6BE0E">
      <w:start w:val="1"/>
      <w:numFmt w:val="bullet"/>
      <w:lvlText w:val="o"/>
      <w:lvlJc w:val="left"/>
      <w:pPr>
        <w:ind w:left="1440" w:hanging="360"/>
      </w:pPr>
      <w:rPr>
        <w:rFonts w:ascii="Courier New" w:hAnsi="Courier New" w:hint="default"/>
      </w:rPr>
    </w:lvl>
    <w:lvl w:ilvl="2" w:tplc="A6C8E77A">
      <w:start w:val="1"/>
      <w:numFmt w:val="bullet"/>
      <w:lvlText w:val=""/>
      <w:lvlJc w:val="left"/>
      <w:pPr>
        <w:ind w:left="2160" w:hanging="360"/>
      </w:pPr>
      <w:rPr>
        <w:rFonts w:ascii="Wingdings" w:hAnsi="Wingdings" w:hint="default"/>
      </w:rPr>
    </w:lvl>
    <w:lvl w:ilvl="3" w:tplc="D6201B84">
      <w:start w:val="1"/>
      <w:numFmt w:val="bullet"/>
      <w:lvlText w:val=""/>
      <w:lvlJc w:val="left"/>
      <w:pPr>
        <w:ind w:left="2880" w:hanging="360"/>
      </w:pPr>
      <w:rPr>
        <w:rFonts w:ascii="Symbol" w:hAnsi="Symbol" w:hint="default"/>
      </w:rPr>
    </w:lvl>
    <w:lvl w:ilvl="4" w:tplc="E40646C6">
      <w:start w:val="1"/>
      <w:numFmt w:val="bullet"/>
      <w:lvlText w:val="o"/>
      <w:lvlJc w:val="left"/>
      <w:pPr>
        <w:ind w:left="3600" w:hanging="360"/>
      </w:pPr>
      <w:rPr>
        <w:rFonts w:ascii="Courier New" w:hAnsi="Courier New" w:hint="default"/>
      </w:rPr>
    </w:lvl>
    <w:lvl w:ilvl="5" w:tplc="75B06EFE">
      <w:start w:val="1"/>
      <w:numFmt w:val="bullet"/>
      <w:lvlText w:val=""/>
      <w:lvlJc w:val="left"/>
      <w:pPr>
        <w:ind w:left="4320" w:hanging="360"/>
      </w:pPr>
      <w:rPr>
        <w:rFonts w:ascii="Wingdings" w:hAnsi="Wingdings" w:hint="default"/>
      </w:rPr>
    </w:lvl>
    <w:lvl w:ilvl="6" w:tplc="A2EEEE62">
      <w:start w:val="1"/>
      <w:numFmt w:val="bullet"/>
      <w:lvlText w:val=""/>
      <w:lvlJc w:val="left"/>
      <w:pPr>
        <w:ind w:left="5040" w:hanging="360"/>
      </w:pPr>
      <w:rPr>
        <w:rFonts w:ascii="Symbol" w:hAnsi="Symbol" w:hint="default"/>
      </w:rPr>
    </w:lvl>
    <w:lvl w:ilvl="7" w:tplc="ACC0F57A">
      <w:start w:val="1"/>
      <w:numFmt w:val="bullet"/>
      <w:lvlText w:val="o"/>
      <w:lvlJc w:val="left"/>
      <w:pPr>
        <w:ind w:left="5760" w:hanging="360"/>
      </w:pPr>
      <w:rPr>
        <w:rFonts w:ascii="Courier New" w:hAnsi="Courier New" w:hint="default"/>
      </w:rPr>
    </w:lvl>
    <w:lvl w:ilvl="8" w:tplc="0A6892D4">
      <w:start w:val="1"/>
      <w:numFmt w:val="bullet"/>
      <w:lvlText w:val=""/>
      <w:lvlJc w:val="left"/>
      <w:pPr>
        <w:ind w:left="6480" w:hanging="360"/>
      </w:pPr>
      <w:rPr>
        <w:rFonts w:ascii="Wingdings" w:hAnsi="Wingdings" w:hint="default"/>
      </w:rPr>
    </w:lvl>
  </w:abstractNum>
  <w:abstractNum w:abstractNumId="9" w15:restartNumberingAfterBreak="0">
    <w:nsid w:val="25ED2B79"/>
    <w:multiLevelType w:val="multilevel"/>
    <w:tmpl w:val="F8E8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D855AF"/>
    <w:multiLevelType w:val="multilevel"/>
    <w:tmpl w:val="B56C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9D4074"/>
    <w:multiLevelType w:val="hybridMultilevel"/>
    <w:tmpl w:val="ED403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8C3CA"/>
    <w:multiLevelType w:val="hybridMultilevel"/>
    <w:tmpl w:val="07186D4C"/>
    <w:lvl w:ilvl="0" w:tplc="62BE6F8E">
      <w:start w:val="1"/>
      <w:numFmt w:val="bullet"/>
      <w:lvlText w:val=""/>
      <w:lvlJc w:val="left"/>
      <w:pPr>
        <w:ind w:left="720" w:hanging="360"/>
      </w:pPr>
      <w:rPr>
        <w:rFonts w:ascii="Symbol" w:hAnsi="Symbol" w:hint="default"/>
      </w:rPr>
    </w:lvl>
    <w:lvl w:ilvl="1" w:tplc="36A6EFB8">
      <w:start w:val="1"/>
      <w:numFmt w:val="bullet"/>
      <w:lvlText w:val="o"/>
      <w:lvlJc w:val="left"/>
      <w:pPr>
        <w:ind w:left="1440" w:hanging="360"/>
      </w:pPr>
      <w:rPr>
        <w:rFonts w:ascii="Courier New" w:hAnsi="Courier New" w:hint="default"/>
      </w:rPr>
    </w:lvl>
    <w:lvl w:ilvl="2" w:tplc="ED8A6852">
      <w:start w:val="1"/>
      <w:numFmt w:val="bullet"/>
      <w:lvlText w:val=""/>
      <w:lvlJc w:val="left"/>
      <w:pPr>
        <w:ind w:left="2160" w:hanging="360"/>
      </w:pPr>
      <w:rPr>
        <w:rFonts w:ascii="Wingdings" w:hAnsi="Wingdings" w:hint="default"/>
      </w:rPr>
    </w:lvl>
    <w:lvl w:ilvl="3" w:tplc="6746536A">
      <w:start w:val="1"/>
      <w:numFmt w:val="bullet"/>
      <w:lvlText w:val=""/>
      <w:lvlJc w:val="left"/>
      <w:pPr>
        <w:ind w:left="2880" w:hanging="360"/>
      </w:pPr>
      <w:rPr>
        <w:rFonts w:ascii="Symbol" w:hAnsi="Symbol" w:hint="default"/>
      </w:rPr>
    </w:lvl>
    <w:lvl w:ilvl="4" w:tplc="6DA48470">
      <w:start w:val="1"/>
      <w:numFmt w:val="bullet"/>
      <w:lvlText w:val="o"/>
      <w:lvlJc w:val="left"/>
      <w:pPr>
        <w:ind w:left="3600" w:hanging="360"/>
      </w:pPr>
      <w:rPr>
        <w:rFonts w:ascii="Courier New" w:hAnsi="Courier New" w:hint="default"/>
      </w:rPr>
    </w:lvl>
    <w:lvl w:ilvl="5" w:tplc="1C24EFFA">
      <w:start w:val="1"/>
      <w:numFmt w:val="bullet"/>
      <w:lvlText w:val=""/>
      <w:lvlJc w:val="left"/>
      <w:pPr>
        <w:ind w:left="4320" w:hanging="360"/>
      </w:pPr>
      <w:rPr>
        <w:rFonts w:ascii="Wingdings" w:hAnsi="Wingdings" w:hint="default"/>
      </w:rPr>
    </w:lvl>
    <w:lvl w:ilvl="6" w:tplc="CCC66678">
      <w:start w:val="1"/>
      <w:numFmt w:val="bullet"/>
      <w:lvlText w:val=""/>
      <w:lvlJc w:val="left"/>
      <w:pPr>
        <w:ind w:left="5040" w:hanging="360"/>
      </w:pPr>
      <w:rPr>
        <w:rFonts w:ascii="Symbol" w:hAnsi="Symbol" w:hint="default"/>
      </w:rPr>
    </w:lvl>
    <w:lvl w:ilvl="7" w:tplc="AAECBD0A">
      <w:start w:val="1"/>
      <w:numFmt w:val="bullet"/>
      <w:lvlText w:val="o"/>
      <w:lvlJc w:val="left"/>
      <w:pPr>
        <w:ind w:left="5760" w:hanging="360"/>
      </w:pPr>
      <w:rPr>
        <w:rFonts w:ascii="Courier New" w:hAnsi="Courier New" w:hint="default"/>
      </w:rPr>
    </w:lvl>
    <w:lvl w:ilvl="8" w:tplc="A2480F98">
      <w:start w:val="1"/>
      <w:numFmt w:val="bullet"/>
      <w:lvlText w:val=""/>
      <w:lvlJc w:val="left"/>
      <w:pPr>
        <w:ind w:left="6480" w:hanging="360"/>
      </w:pPr>
      <w:rPr>
        <w:rFonts w:ascii="Wingdings" w:hAnsi="Wingdings" w:hint="default"/>
      </w:rPr>
    </w:lvl>
  </w:abstractNum>
  <w:abstractNum w:abstractNumId="13" w15:restartNumberingAfterBreak="0">
    <w:nsid w:val="34BB34F3"/>
    <w:multiLevelType w:val="multilevel"/>
    <w:tmpl w:val="F5B4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3939A1"/>
    <w:multiLevelType w:val="hybridMultilevel"/>
    <w:tmpl w:val="9B42A876"/>
    <w:lvl w:ilvl="0" w:tplc="3E5E2AFC">
      <w:start w:val="1"/>
      <w:numFmt w:val="bullet"/>
      <w:lvlText w:val=""/>
      <w:lvlJc w:val="left"/>
      <w:pPr>
        <w:ind w:left="720" w:hanging="360"/>
      </w:pPr>
      <w:rPr>
        <w:rFonts w:ascii="Symbol" w:hAnsi="Symbol" w:hint="default"/>
      </w:rPr>
    </w:lvl>
    <w:lvl w:ilvl="1" w:tplc="862CD8A4">
      <w:start w:val="1"/>
      <w:numFmt w:val="bullet"/>
      <w:lvlText w:val="o"/>
      <w:lvlJc w:val="left"/>
      <w:pPr>
        <w:ind w:left="1440" w:hanging="360"/>
      </w:pPr>
      <w:rPr>
        <w:rFonts w:ascii="Courier New" w:hAnsi="Courier New" w:hint="default"/>
      </w:rPr>
    </w:lvl>
    <w:lvl w:ilvl="2" w:tplc="B5A03EF2">
      <w:start w:val="1"/>
      <w:numFmt w:val="bullet"/>
      <w:lvlText w:val=""/>
      <w:lvlJc w:val="left"/>
      <w:pPr>
        <w:ind w:left="2160" w:hanging="360"/>
      </w:pPr>
      <w:rPr>
        <w:rFonts w:ascii="Wingdings" w:hAnsi="Wingdings" w:hint="default"/>
      </w:rPr>
    </w:lvl>
    <w:lvl w:ilvl="3" w:tplc="1C46F4AE">
      <w:start w:val="1"/>
      <w:numFmt w:val="bullet"/>
      <w:lvlText w:val=""/>
      <w:lvlJc w:val="left"/>
      <w:pPr>
        <w:ind w:left="2880" w:hanging="360"/>
      </w:pPr>
      <w:rPr>
        <w:rFonts w:ascii="Symbol" w:hAnsi="Symbol" w:hint="default"/>
      </w:rPr>
    </w:lvl>
    <w:lvl w:ilvl="4" w:tplc="53E05128">
      <w:start w:val="1"/>
      <w:numFmt w:val="bullet"/>
      <w:lvlText w:val="o"/>
      <w:lvlJc w:val="left"/>
      <w:pPr>
        <w:ind w:left="3600" w:hanging="360"/>
      </w:pPr>
      <w:rPr>
        <w:rFonts w:ascii="Courier New" w:hAnsi="Courier New" w:hint="default"/>
      </w:rPr>
    </w:lvl>
    <w:lvl w:ilvl="5" w:tplc="C06EB50C">
      <w:start w:val="1"/>
      <w:numFmt w:val="bullet"/>
      <w:lvlText w:val=""/>
      <w:lvlJc w:val="left"/>
      <w:pPr>
        <w:ind w:left="4320" w:hanging="360"/>
      </w:pPr>
      <w:rPr>
        <w:rFonts w:ascii="Wingdings" w:hAnsi="Wingdings" w:hint="default"/>
      </w:rPr>
    </w:lvl>
    <w:lvl w:ilvl="6" w:tplc="053E60E8">
      <w:start w:val="1"/>
      <w:numFmt w:val="bullet"/>
      <w:lvlText w:val=""/>
      <w:lvlJc w:val="left"/>
      <w:pPr>
        <w:ind w:left="5040" w:hanging="360"/>
      </w:pPr>
      <w:rPr>
        <w:rFonts w:ascii="Symbol" w:hAnsi="Symbol" w:hint="default"/>
      </w:rPr>
    </w:lvl>
    <w:lvl w:ilvl="7" w:tplc="14F44428">
      <w:start w:val="1"/>
      <w:numFmt w:val="bullet"/>
      <w:lvlText w:val="o"/>
      <w:lvlJc w:val="left"/>
      <w:pPr>
        <w:ind w:left="5760" w:hanging="360"/>
      </w:pPr>
      <w:rPr>
        <w:rFonts w:ascii="Courier New" w:hAnsi="Courier New" w:hint="default"/>
      </w:rPr>
    </w:lvl>
    <w:lvl w:ilvl="8" w:tplc="221C03E2">
      <w:start w:val="1"/>
      <w:numFmt w:val="bullet"/>
      <w:lvlText w:val=""/>
      <w:lvlJc w:val="left"/>
      <w:pPr>
        <w:ind w:left="6480" w:hanging="360"/>
      </w:pPr>
      <w:rPr>
        <w:rFonts w:ascii="Wingdings" w:hAnsi="Wingdings" w:hint="default"/>
      </w:rPr>
    </w:lvl>
  </w:abstractNum>
  <w:abstractNum w:abstractNumId="15" w15:restartNumberingAfterBreak="0">
    <w:nsid w:val="3E638979"/>
    <w:multiLevelType w:val="hybridMultilevel"/>
    <w:tmpl w:val="63E0FCF8"/>
    <w:lvl w:ilvl="0" w:tplc="6A62C0E4">
      <w:start w:val="1"/>
      <w:numFmt w:val="bullet"/>
      <w:lvlText w:val=""/>
      <w:lvlJc w:val="left"/>
      <w:pPr>
        <w:ind w:left="720" w:hanging="360"/>
      </w:pPr>
      <w:rPr>
        <w:rFonts w:ascii="Symbol" w:hAnsi="Symbol" w:hint="default"/>
      </w:rPr>
    </w:lvl>
    <w:lvl w:ilvl="1" w:tplc="73D07820">
      <w:start w:val="1"/>
      <w:numFmt w:val="bullet"/>
      <w:lvlText w:val="o"/>
      <w:lvlJc w:val="left"/>
      <w:pPr>
        <w:ind w:left="1440" w:hanging="360"/>
      </w:pPr>
      <w:rPr>
        <w:rFonts w:ascii="Courier New" w:hAnsi="Courier New" w:hint="default"/>
      </w:rPr>
    </w:lvl>
    <w:lvl w:ilvl="2" w:tplc="C8FAC446">
      <w:start w:val="1"/>
      <w:numFmt w:val="bullet"/>
      <w:lvlText w:val=""/>
      <w:lvlJc w:val="left"/>
      <w:pPr>
        <w:ind w:left="2160" w:hanging="360"/>
      </w:pPr>
      <w:rPr>
        <w:rFonts w:ascii="Wingdings" w:hAnsi="Wingdings" w:hint="default"/>
      </w:rPr>
    </w:lvl>
    <w:lvl w:ilvl="3" w:tplc="2D9663C8">
      <w:start w:val="1"/>
      <w:numFmt w:val="bullet"/>
      <w:lvlText w:val=""/>
      <w:lvlJc w:val="left"/>
      <w:pPr>
        <w:ind w:left="2880" w:hanging="360"/>
      </w:pPr>
      <w:rPr>
        <w:rFonts w:ascii="Symbol" w:hAnsi="Symbol" w:hint="default"/>
      </w:rPr>
    </w:lvl>
    <w:lvl w:ilvl="4" w:tplc="6F544B2E">
      <w:start w:val="1"/>
      <w:numFmt w:val="bullet"/>
      <w:lvlText w:val="o"/>
      <w:lvlJc w:val="left"/>
      <w:pPr>
        <w:ind w:left="3600" w:hanging="360"/>
      </w:pPr>
      <w:rPr>
        <w:rFonts w:ascii="Courier New" w:hAnsi="Courier New" w:hint="default"/>
      </w:rPr>
    </w:lvl>
    <w:lvl w:ilvl="5" w:tplc="AB206486">
      <w:start w:val="1"/>
      <w:numFmt w:val="bullet"/>
      <w:lvlText w:val=""/>
      <w:lvlJc w:val="left"/>
      <w:pPr>
        <w:ind w:left="4320" w:hanging="360"/>
      </w:pPr>
      <w:rPr>
        <w:rFonts w:ascii="Wingdings" w:hAnsi="Wingdings" w:hint="default"/>
      </w:rPr>
    </w:lvl>
    <w:lvl w:ilvl="6" w:tplc="DC6A5450">
      <w:start w:val="1"/>
      <w:numFmt w:val="bullet"/>
      <w:lvlText w:val=""/>
      <w:lvlJc w:val="left"/>
      <w:pPr>
        <w:ind w:left="5040" w:hanging="360"/>
      </w:pPr>
      <w:rPr>
        <w:rFonts w:ascii="Symbol" w:hAnsi="Symbol" w:hint="default"/>
      </w:rPr>
    </w:lvl>
    <w:lvl w:ilvl="7" w:tplc="0914C0A6">
      <w:start w:val="1"/>
      <w:numFmt w:val="bullet"/>
      <w:lvlText w:val="o"/>
      <w:lvlJc w:val="left"/>
      <w:pPr>
        <w:ind w:left="5760" w:hanging="360"/>
      </w:pPr>
      <w:rPr>
        <w:rFonts w:ascii="Courier New" w:hAnsi="Courier New" w:hint="default"/>
      </w:rPr>
    </w:lvl>
    <w:lvl w:ilvl="8" w:tplc="3412E5B8">
      <w:start w:val="1"/>
      <w:numFmt w:val="bullet"/>
      <w:lvlText w:val=""/>
      <w:lvlJc w:val="left"/>
      <w:pPr>
        <w:ind w:left="6480" w:hanging="360"/>
      </w:pPr>
      <w:rPr>
        <w:rFonts w:ascii="Wingdings" w:hAnsi="Wingdings" w:hint="default"/>
      </w:rPr>
    </w:lvl>
  </w:abstractNum>
  <w:abstractNum w:abstractNumId="16"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D5696"/>
    <w:multiLevelType w:val="hybridMultilevel"/>
    <w:tmpl w:val="4DD691D2"/>
    <w:lvl w:ilvl="0" w:tplc="CE7C2678">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C529C1"/>
    <w:multiLevelType w:val="multilevel"/>
    <w:tmpl w:val="1436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5E3598"/>
    <w:multiLevelType w:val="multilevel"/>
    <w:tmpl w:val="6EAC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F11450"/>
    <w:multiLevelType w:val="hybridMultilevel"/>
    <w:tmpl w:val="3EEC2E90"/>
    <w:lvl w:ilvl="0" w:tplc="AEE4E3C6">
      <w:start w:val="1"/>
      <w:numFmt w:val="decimal"/>
      <w:lvlText w:val="%1."/>
      <w:lvlJc w:val="left"/>
      <w:pPr>
        <w:ind w:left="720" w:hanging="360"/>
      </w:pPr>
      <w:rPr>
        <w:rFonts w:hint="default"/>
        <w:b/>
        <w:bCs/>
        <w:color w:val="5051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435B8"/>
    <w:multiLevelType w:val="hybridMultilevel"/>
    <w:tmpl w:val="A42CAACA"/>
    <w:lvl w:ilvl="0" w:tplc="92345C44">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00844F"/>
    <w:multiLevelType w:val="hybridMultilevel"/>
    <w:tmpl w:val="FFFFFFFF"/>
    <w:lvl w:ilvl="0" w:tplc="E8CC5F58">
      <w:start w:val="1"/>
      <w:numFmt w:val="bullet"/>
      <w:lvlText w:val=""/>
      <w:lvlJc w:val="left"/>
      <w:pPr>
        <w:ind w:left="720" w:hanging="360"/>
      </w:pPr>
      <w:rPr>
        <w:rFonts w:ascii="Symbol" w:hAnsi="Symbol" w:hint="default"/>
      </w:rPr>
    </w:lvl>
    <w:lvl w:ilvl="1" w:tplc="0686A658">
      <w:start w:val="1"/>
      <w:numFmt w:val="bullet"/>
      <w:lvlText w:val="o"/>
      <w:lvlJc w:val="left"/>
      <w:pPr>
        <w:ind w:left="1440" w:hanging="360"/>
      </w:pPr>
      <w:rPr>
        <w:rFonts w:ascii="Courier New" w:hAnsi="Courier New" w:hint="default"/>
      </w:rPr>
    </w:lvl>
    <w:lvl w:ilvl="2" w:tplc="1A86F0D2">
      <w:start w:val="1"/>
      <w:numFmt w:val="bullet"/>
      <w:lvlText w:val=""/>
      <w:lvlJc w:val="left"/>
      <w:pPr>
        <w:ind w:left="2160" w:hanging="360"/>
      </w:pPr>
      <w:rPr>
        <w:rFonts w:ascii="Wingdings" w:hAnsi="Wingdings" w:hint="default"/>
      </w:rPr>
    </w:lvl>
    <w:lvl w:ilvl="3" w:tplc="4460AA18">
      <w:start w:val="1"/>
      <w:numFmt w:val="bullet"/>
      <w:lvlText w:val=""/>
      <w:lvlJc w:val="left"/>
      <w:pPr>
        <w:ind w:left="2880" w:hanging="360"/>
      </w:pPr>
      <w:rPr>
        <w:rFonts w:ascii="Symbol" w:hAnsi="Symbol" w:hint="default"/>
      </w:rPr>
    </w:lvl>
    <w:lvl w:ilvl="4" w:tplc="CA5E2F22">
      <w:start w:val="1"/>
      <w:numFmt w:val="bullet"/>
      <w:lvlText w:val="o"/>
      <w:lvlJc w:val="left"/>
      <w:pPr>
        <w:ind w:left="3600" w:hanging="360"/>
      </w:pPr>
      <w:rPr>
        <w:rFonts w:ascii="Courier New" w:hAnsi="Courier New" w:hint="default"/>
      </w:rPr>
    </w:lvl>
    <w:lvl w:ilvl="5" w:tplc="BA3635C0">
      <w:start w:val="1"/>
      <w:numFmt w:val="bullet"/>
      <w:lvlText w:val=""/>
      <w:lvlJc w:val="left"/>
      <w:pPr>
        <w:ind w:left="4320" w:hanging="360"/>
      </w:pPr>
      <w:rPr>
        <w:rFonts w:ascii="Wingdings" w:hAnsi="Wingdings" w:hint="default"/>
      </w:rPr>
    </w:lvl>
    <w:lvl w:ilvl="6" w:tplc="64B86DEC">
      <w:start w:val="1"/>
      <w:numFmt w:val="bullet"/>
      <w:lvlText w:val=""/>
      <w:lvlJc w:val="left"/>
      <w:pPr>
        <w:ind w:left="5040" w:hanging="360"/>
      </w:pPr>
      <w:rPr>
        <w:rFonts w:ascii="Symbol" w:hAnsi="Symbol" w:hint="default"/>
      </w:rPr>
    </w:lvl>
    <w:lvl w:ilvl="7" w:tplc="5FA01556">
      <w:start w:val="1"/>
      <w:numFmt w:val="bullet"/>
      <w:lvlText w:val="o"/>
      <w:lvlJc w:val="left"/>
      <w:pPr>
        <w:ind w:left="5760" w:hanging="360"/>
      </w:pPr>
      <w:rPr>
        <w:rFonts w:ascii="Courier New" w:hAnsi="Courier New" w:hint="default"/>
      </w:rPr>
    </w:lvl>
    <w:lvl w:ilvl="8" w:tplc="C0E21A84">
      <w:start w:val="1"/>
      <w:numFmt w:val="bullet"/>
      <w:lvlText w:val=""/>
      <w:lvlJc w:val="left"/>
      <w:pPr>
        <w:ind w:left="6480" w:hanging="360"/>
      </w:pPr>
      <w:rPr>
        <w:rFonts w:ascii="Wingdings" w:hAnsi="Wingdings" w:hint="default"/>
      </w:rPr>
    </w:lvl>
  </w:abstractNum>
  <w:abstractNum w:abstractNumId="23" w15:restartNumberingAfterBreak="0">
    <w:nsid w:val="70107461"/>
    <w:multiLevelType w:val="hybridMultilevel"/>
    <w:tmpl w:val="3B44F9B4"/>
    <w:lvl w:ilvl="0" w:tplc="03260B2E">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7DD4EA"/>
    <w:multiLevelType w:val="hybridMultilevel"/>
    <w:tmpl w:val="56A693CC"/>
    <w:lvl w:ilvl="0" w:tplc="6778DF88">
      <w:start w:val="1"/>
      <w:numFmt w:val="bullet"/>
      <w:lvlText w:val=""/>
      <w:lvlJc w:val="left"/>
      <w:pPr>
        <w:ind w:left="720" w:hanging="360"/>
      </w:pPr>
      <w:rPr>
        <w:rFonts w:ascii="Symbol" w:hAnsi="Symbol" w:hint="default"/>
      </w:rPr>
    </w:lvl>
    <w:lvl w:ilvl="1" w:tplc="EE46B692">
      <w:start w:val="1"/>
      <w:numFmt w:val="bullet"/>
      <w:lvlText w:val="o"/>
      <w:lvlJc w:val="left"/>
      <w:pPr>
        <w:ind w:left="1440" w:hanging="360"/>
      </w:pPr>
      <w:rPr>
        <w:rFonts w:ascii="Courier New" w:hAnsi="Courier New" w:hint="default"/>
      </w:rPr>
    </w:lvl>
    <w:lvl w:ilvl="2" w:tplc="7D8CEDA4">
      <w:start w:val="1"/>
      <w:numFmt w:val="bullet"/>
      <w:lvlText w:val=""/>
      <w:lvlJc w:val="left"/>
      <w:pPr>
        <w:ind w:left="2160" w:hanging="360"/>
      </w:pPr>
      <w:rPr>
        <w:rFonts w:ascii="Wingdings" w:hAnsi="Wingdings" w:hint="default"/>
      </w:rPr>
    </w:lvl>
    <w:lvl w:ilvl="3" w:tplc="3F2E4C26">
      <w:start w:val="1"/>
      <w:numFmt w:val="bullet"/>
      <w:lvlText w:val=""/>
      <w:lvlJc w:val="left"/>
      <w:pPr>
        <w:ind w:left="2880" w:hanging="360"/>
      </w:pPr>
      <w:rPr>
        <w:rFonts w:ascii="Symbol" w:hAnsi="Symbol" w:hint="default"/>
      </w:rPr>
    </w:lvl>
    <w:lvl w:ilvl="4" w:tplc="C288567A">
      <w:start w:val="1"/>
      <w:numFmt w:val="bullet"/>
      <w:lvlText w:val="o"/>
      <w:lvlJc w:val="left"/>
      <w:pPr>
        <w:ind w:left="3600" w:hanging="360"/>
      </w:pPr>
      <w:rPr>
        <w:rFonts w:ascii="Courier New" w:hAnsi="Courier New" w:hint="default"/>
      </w:rPr>
    </w:lvl>
    <w:lvl w:ilvl="5" w:tplc="D7E0282E">
      <w:start w:val="1"/>
      <w:numFmt w:val="bullet"/>
      <w:lvlText w:val=""/>
      <w:lvlJc w:val="left"/>
      <w:pPr>
        <w:ind w:left="4320" w:hanging="360"/>
      </w:pPr>
      <w:rPr>
        <w:rFonts w:ascii="Wingdings" w:hAnsi="Wingdings" w:hint="default"/>
      </w:rPr>
    </w:lvl>
    <w:lvl w:ilvl="6" w:tplc="CAE0804A">
      <w:start w:val="1"/>
      <w:numFmt w:val="bullet"/>
      <w:lvlText w:val=""/>
      <w:lvlJc w:val="left"/>
      <w:pPr>
        <w:ind w:left="5040" w:hanging="360"/>
      </w:pPr>
      <w:rPr>
        <w:rFonts w:ascii="Symbol" w:hAnsi="Symbol" w:hint="default"/>
      </w:rPr>
    </w:lvl>
    <w:lvl w:ilvl="7" w:tplc="1A28CC5C">
      <w:start w:val="1"/>
      <w:numFmt w:val="bullet"/>
      <w:lvlText w:val="o"/>
      <w:lvlJc w:val="left"/>
      <w:pPr>
        <w:ind w:left="5760" w:hanging="360"/>
      </w:pPr>
      <w:rPr>
        <w:rFonts w:ascii="Courier New" w:hAnsi="Courier New" w:hint="default"/>
      </w:rPr>
    </w:lvl>
    <w:lvl w:ilvl="8" w:tplc="8592B674">
      <w:start w:val="1"/>
      <w:numFmt w:val="bullet"/>
      <w:lvlText w:val=""/>
      <w:lvlJc w:val="left"/>
      <w:pPr>
        <w:ind w:left="6480" w:hanging="360"/>
      </w:pPr>
      <w:rPr>
        <w:rFonts w:ascii="Wingdings" w:hAnsi="Wingdings" w:hint="default"/>
      </w:rPr>
    </w:lvl>
  </w:abstractNum>
  <w:abstractNum w:abstractNumId="25" w15:restartNumberingAfterBreak="0">
    <w:nsid w:val="72127FD2"/>
    <w:multiLevelType w:val="hybridMultilevel"/>
    <w:tmpl w:val="5A18A802"/>
    <w:lvl w:ilvl="0" w:tplc="CE7C2678">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91C7FD3"/>
    <w:multiLevelType w:val="hybridMultilevel"/>
    <w:tmpl w:val="C1C8C780"/>
    <w:lvl w:ilvl="0" w:tplc="CE7C2678">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432A8B"/>
    <w:multiLevelType w:val="hybridMultilevel"/>
    <w:tmpl w:val="3F540A8A"/>
    <w:lvl w:ilvl="0" w:tplc="B1B2A2F6">
      <w:start w:val="1"/>
      <w:numFmt w:val="bullet"/>
      <w:lvlText w:val=""/>
      <w:lvlJc w:val="left"/>
      <w:pPr>
        <w:ind w:left="720" w:hanging="360"/>
      </w:pPr>
      <w:rPr>
        <w:rFonts w:ascii="Symbol" w:hAnsi="Symbol" w:hint="default"/>
      </w:rPr>
    </w:lvl>
    <w:lvl w:ilvl="1" w:tplc="3528BE72">
      <w:start w:val="1"/>
      <w:numFmt w:val="bullet"/>
      <w:lvlText w:val="o"/>
      <w:lvlJc w:val="left"/>
      <w:pPr>
        <w:ind w:left="1440" w:hanging="360"/>
      </w:pPr>
      <w:rPr>
        <w:rFonts w:ascii="Courier New" w:hAnsi="Courier New" w:hint="default"/>
      </w:rPr>
    </w:lvl>
    <w:lvl w:ilvl="2" w:tplc="CD8CFA3A">
      <w:start w:val="1"/>
      <w:numFmt w:val="bullet"/>
      <w:lvlText w:val=""/>
      <w:lvlJc w:val="left"/>
      <w:pPr>
        <w:ind w:left="2160" w:hanging="360"/>
      </w:pPr>
      <w:rPr>
        <w:rFonts w:ascii="Wingdings" w:hAnsi="Wingdings" w:hint="default"/>
      </w:rPr>
    </w:lvl>
    <w:lvl w:ilvl="3" w:tplc="083C2BE2">
      <w:start w:val="1"/>
      <w:numFmt w:val="bullet"/>
      <w:lvlText w:val=""/>
      <w:lvlJc w:val="left"/>
      <w:pPr>
        <w:ind w:left="2880" w:hanging="360"/>
      </w:pPr>
      <w:rPr>
        <w:rFonts w:ascii="Symbol" w:hAnsi="Symbol" w:hint="default"/>
      </w:rPr>
    </w:lvl>
    <w:lvl w:ilvl="4" w:tplc="0430FA92">
      <w:start w:val="1"/>
      <w:numFmt w:val="bullet"/>
      <w:lvlText w:val="o"/>
      <w:lvlJc w:val="left"/>
      <w:pPr>
        <w:ind w:left="3600" w:hanging="360"/>
      </w:pPr>
      <w:rPr>
        <w:rFonts w:ascii="Courier New" w:hAnsi="Courier New" w:hint="default"/>
      </w:rPr>
    </w:lvl>
    <w:lvl w:ilvl="5" w:tplc="78C69EBA">
      <w:start w:val="1"/>
      <w:numFmt w:val="bullet"/>
      <w:lvlText w:val=""/>
      <w:lvlJc w:val="left"/>
      <w:pPr>
        <w:ind w:left="4320" w:hanging="360"/>
      </w:pPr>
      <w:rPr>
        <w:rFonts w:ascii="Wingdings" w:hAnsi="Wingdings" w:hint="default"/>
      </w:rPr>
    </w:lvl>
    <w:lvl w:ilvl="6" w:tplc="BB3C7DA6">
      <w:start w:val="1"/>
      <w:numFmt w:val="bullet"/>
      <w:lvlText w:val=""/>
      <w:lvlJc w:val="left"/>
      <w:pPr>
        <w:ind w:left="5040" w:hanging="360"/>
      </w:pPr>
      <w:rPr>
        <w:rFonts w:ascii="Symbol" w:hAnsi="Symbol" w:hint="default"/>
      </w:rPr>
    </w:lvl>
    <w:lvl w:ilvl="7" w:tplc="A5A42190">
      <w:start w:val="1"/>
      <w:numFmt w:val="bullet"/>
      <w:lvlText w:val="o"/>
      <w:lvlJc w:val="left"/>
      <w:pPr>
        <w:ind w:left="5760" w:hanging="360"/>
      </w:pPr>
      <w:rPr>
        <w:rFonts w:ascii="Courier New" w:hAnsi="Courier New" w:hint="default"/>
      </w:rPr>
    </w:lvl>
    <w:lvl w:ilvl="8" w:tplc="F974752C">
      <w:start w:val="1"/>
      <w:numFmt w:val="bullet"/>
      <w:lvlText w:val=""/>
      <w:lvlJc w:val="left"/>
      <w:pPr>
        <w:ind w:left="6480" w:hanging="360"/>
      </w:pPr>
      <w:rPr>
        <w:rFonts w:ascii="Wingdings" w:hAnsi="Wingdings" w:hint="default"/>
      </w:rPr>
    </w:lvl>
  </w:abstractNum>
  <w:abstractNum w:abstractNumId="28" w15:restartNumberingAfterBreak="0">
    <w:nsid w:val="7BF243CD"/>
    <w:multiLevelType w:val="hybridMultilevel"/>
    <w:tmpl w:val="8DF6BB1E"/>
    <w:lvl w:ilvl="0" w:tplc="CE7C2678">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EA5122"/>
    <w:multiLevelType w:val="hybridMultilevel"/>
    <w:tmpl w:val="9BC41424"/>
    <w:lvl w:ilvl="0" w:tplc="12045F4E">
      <w:start w:val="1"/>
      <w:numFmt w:val="bullet"/>
      <w:lvlText w:val=""/>
      <w:lvlJc w:val="left"/>
      <w:pPr>
        <w:ind w:left="720" w:hanging="360"/>
      </w:pPr>
      <w:rPr>
        <w:rFonts w:ascii="Symbol" w:hAnsi="Symbol" w:hint="default"/>
      </w:rPr>
    </w:lvl>
    <w:lvl w:ilvl="1" w:tplc="8A92921E">
      <w:start w:val="1"/>
      <w:numFmt w:val="bullet"/>
      <w:lvlText w:val="o"/>
      <w:lvlJc w:val="left"/>
      <w:pPr>
        <w:ind w:left="1440" w:hanging="360"/>
      </w:pPr>
      <w:rPr>
        <w:rFonts w:ascii="Courier New" w:hAnsi="Courier New" w:hint="default"/>
      </w:rPr>
    </w:lvl>
    <w:lvl w:ilvl="2" w:tplc="2B90779A">
      <w:start w:val="1"/>
      <w:numFmt w:val="bullet"/>
      <w:lvlText w:val=""/>
      <w:lvlJc w:val="left"/>
      <w:pPr>
        <w:ind w:left="2160" w:hanging="360"/>
      </w:pPr>
      <w:rPr>
        <w:rFonts w:ascii="Wingdings" w:hAnsi="Wingdings" w:hint="default"/>
      </w:rPr>
    </w:lvl>
    <w:lvl w:ilvl="3" w:tplc="ED9614AC">
      <w:start w:val="1"/>
      <w:numFmt w:val="bullet"/>
      <w:lvlText w:val=""/>
      <w:lvlJc w:val="left"/>
      <w:pPr>
        <w:ind w:left="2880" w:hanging="360"/>
      </w:pPr>
      <w:rPr>
        <w:rFonts w:ascii="Symbol" w:hAnsi="Symbol" w:hint="default"/>
      </w:rPr>
    </w:lvl>
    <w:lvl w:ilvl="4" w:tplc="70F6F050">
      <w:start w:val="1"/>
      <w:numFmt w:val="bullet"/>
      <w:lvlText w:val="o"/>
      <w:lvlJc w:val="left"/>
      <w:pPr>
        <w:ind w:left="3600" w:hanging="360"/>
      </w:pPr>
      <w:rPr>
        <w:rFonts w:ascii="Courier New" w:hAnsi="Courier New" w:hint="default"/>
      </w:rPr>
    </w:lvl>
    <w:lvl w:ilvl="5" w:tplc="C25E09FE">
      <w:start w:val="1"/>
      <w:numFmt w:val="bullet"/>
      <w:lvlText w:val=""/>
      <w:lvlJc w:val="left"/>
      <w:pPr>
        <w:ind w:left="4320" w:hanging="360"/>
      </w:pPr>
      <w:rPr>
        <w:rFonts w:ascii="Wingdings" w:hAnsi="Wingdings" w:hint="default"/>
      </w:rPr>
    </w:lvl>
    <w:lvl w:ilvl="6" w:tplc="CD5E26E6">
      <w:start w:val="1"/>
      <w:numFmt w:val="bullet"/>
      <w:lvlText w:val=""/>
      <w:lvlJc w:val="left"/>
      <w:pPr>
        <w:ind w:left="5040" w:hanging="360"/>
      </w:pPr>
      <w:rPr>
        <w:rFonts w:ascii="Symbol" w:hAnsi="Symbol" w:hint="default"/>
      </w:rPr>
    </w:lvl>
    <w:lvl w:ilvl="7" w:tplc="B9B2649C">
      <w:start w:val="1"/>
      <w:numFmt w:val="bullet"/>
      <w:lvlText w:val="o"/>
      <w:lvlJc w:val="left"/>
      <w:pPr>
        <w:ind w:left="5760" w:hanging="360"/>
      </w:pPr>
      <w:rPr>
        <w:rFonts w:ascii="Courier New" w:hAnsi="Courier New" w:hint="default"/>
      </w:rPr>
    </w:lvl>
    <w:lvl w:ilvl="8" w:tplc="54AA878A">
      <w:start w:val="1"/>
      <w:numFmt w:val="bullet"/>
      <w:lvlText w:val=""/>
      <w:lvlJc w:val="left"/>
      <w:pPr>
        <w:ind w:left="6480" w:hanging="360"/>
      </w:pPr>
      <w:rPr>
        <w:rFonts w:ascii="Wingdings" w:hAnsi="Wingdings" w:hint="default"/>
      </w:rPr>
    </w:lvl>
  </w:abstractNum>
  <w:num w:numId="1" w16cid:durableId="800467153">
    <w:abstractNumId w:val="14"/>
  </w:num>
  <w:num w:numId="2" w16cid:durableId="190991946">
    <w:abstractNumId w:val="29"/>
  </w:num>
  <w:num w:numId="3" w16cid:durableId="845293106">
    <w:abstractNumId w:val="27"/>
  </w:num>
  <w:num w:numId="4" w16cid:durableId="421950204">
    <w:abstractNumId w:val="8"/>
  </w:num>
  <w:num w:numId="5" w16cid:durableId="1428816326">
    <w:abstractNumId w:val="7"/>
  </w:num>
  <w:num w:numId="6" w16cid:durableId="2025088973">
    <w:abstractNumId w:val="24"/>
  </w:num>
  <w:num w:numId="7" w16cid:durableId="1500539037">
    <w:abstractNumId w:val="15"/>
  </w:num>
  <w:num w:numId="8" w16cid:durableId="1580672656">
    <w:abstractNumId w:val="5"/>
  </w:num>
  <w:num w:numId="9" w16cid:durableId="706833274">
    <w:abstractNumId w:val="6"/>
  </w:num>
  <w:num w:numId="10" w16cid:durableId="876354719">
    <w:abstractNumId w:val="22"/>
  </w:num>
  <w:num w:numId="11" w16cid:durableId="816847128">
    <w:abstractNumId w:val="12"/>
  </w:num>
  <w:num w:numId="12" w16cid:durableId="957417671">
    <w:abstractNumId w:val="3"/>
  </w:num>
  <w:num w:numId="13" w16cid:durableId="1738749724">
    <w:abstractNumId w:val="0"/>
  </w:num>
  <w:num w:numId="14" w16cid:durableId="1127166082">
    <w:abstractNumId w:val="2"/>
  </w:num>
  <w:num w:numId="15" w16cid:durableId="1306280896">
    <w:abstractNumId w:val="16"/>
  </w:num>
  <w:num w:numId="16" w16cid:durableId="1112943975">
    <w:abstractNumId w:val="20"/>
  </w:num>
  <w:num w:numId="17" w16cid:durableId="544874167">
    <w:abstractNumId w:val="23"/>
  </w:num>
  <w:num w:numId="18" w16cid:durableId="148837881">
    <w:abstractNumId w:val="11"/>
  </w:num>
  <w:num w:numId="19" w16cid:durableId="1254163907">
    <w:abstractNumId w:val="28"/>
  </w:num>
  <w:num w:numId="20" w16cid:durableId="2093892062">
    <w:abstractNumId w:val="17"/>
  </w:num>
  <w:num w:numId="21" w16cid:durableId="1953315000">
    <w:abstractNumId w:val="25"/>
  </w:num>
  <w:num w:numId="22" w16cid:durableId="166798043">
    <w:abstractNumId w:val="26"/>
  </w:num>
  <w:num w:numId="23" w16cid:durableId="1048066754">
    <w:abstractNumId w:val="9"/>
  </w:num>
  <w:num w:numId="24" w16cid:durableId="1853294639">
    <w:abstractNumId w:val="18"/>
  </w:num>
  <w:num w:numId="25" w16cid:durableId="621347443">
    <w:abstractNumId w:val="4"/>
  </w:num>
  <w:num w:numId="26" w16cid:durableId="1236473238">
    <w:abstractNumId w:val="13"/>
  </w:num>
  <w:num w:numId="27" w16cid:durableId="861166802">
    <w:abstractNumId w:val="19"/>
  </w:num>
  <w:num w:numId="28" w16cid:durableId="1610356005">
    <w:abstractNumId w:val="21"/>
  </w:num>
  <w:num w:numId="29" w16cid:durableId="30962896">
    <w:abstractNumId w:val="21"/>
  </w:num>
  <w:num w:numId="30" w16cid:durableId="179321861">
    <w:abstractNumId w:val="21"/>
    <w:lvlOverride w:ilvl="0">
      <w:startOverride w:val="1"/>
    </w:lvlOverride>
  </w:num>
  <w:num w:numId="31" w16cid:durableId="1869637350">
    <w:abstractNumId w:val="21"/>
  </w:num>
  <w:num w:numId="32" w16cid:durableId="2034646095">
    <w:abstractNumId w:val="21"/>
    <w:lvlOverride w:ilvl="0">
      <w:startOverride w:val="1"/>
    </w:lvlOverride>
  </w:num>
  <w:num w:numId="33" w16cid:durableId="1586065016">
    <w:abstractNumId w:val="21"/>
  </w:num>
  <w:num w:numId="34" w16cid:durableId="1200508175">
    <w:abstractNumId w:val="21"/>
    <w:lvlOverride w:ilvl="0">
      <w:startOverride w:val="1"/>
    </w:lvlOverride>
  </w:num>
  <w:num w:numId="35" w16cid:durableId="1662662593">
    <w:abstractNumId w:val="21"/>
  </w:num>
  <w:num w:numId="36" w16cid:durableId="87821441">
    <w:abstractNumId w:val="21"/>
    <w:lvlOverride w:ilvl="0">
      <w:startOverride w:val="1"/>
    </w:lvlOverride>
  </w:num>
  <w:num w:numId="37" w16cid:durableId="83495928">
    <w:abstractNumId w:val="21"/>
  </w:num>
  <w:num w:numId="38" w16cid:durableId="1923102871">
    <w:abstractNumId w:val="21"/>
    <w:lvlOverride w:ilvl="0">
      <w:startOverride w:val="1"/>
    </w:lvlOverride>
  </w:num>
  <w:num w:numId="39" w16cid:durableId="1425682565">
    <w:abstractNumId w:val="1"/>
  </w:num>
  <w:num w:numId="40" w16cid:durableId="538780442">
    <w:abstractNumId w:val="21"/>
  </w:num>
  <w:num w:numId="41" w16cid:durableId="1089037569">
    <w:abstractNumId w:val="21"/>
    <w:lvlOverride w:ilvl="0">
      <w:startOverride w:val="1"/>
    </w:lvlOverride>
  </w:num>
  <w:num w:numId="42" w16cid:durableId="994845519">
    <w:abstractNumId w:val="10"/>
  </w:num>
  <w:num w:numId="43" w16cid:durableId="744885756">
    <w:abstractNumId w:val="21"/>
  </w:num>
  <w:num w:numId="44" w16cid:durableId="297153270">
    <w:abstractNumId w:val="21"/>
    <w:lvlOverride w:ilvl="0">
      <w:startOverride w:val="1"/>
    </w:lvlOverride>
  </w:num>
  <w:num w:numId="45" w16cid:durableId="183324582">
    <w:abstractNumId w:val="21"/>
  </w:num>
  <w:num w:numId="46" w16cid:durableId="115599645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637C"/>
    <w:rsid w:val="00007FE4"/>
    <w:rsid w:val="00012E6F"/>
    <w:rsid w:val="00014214"/>
    <w:rsid w:val="00017F47"/>
    <w:rsid w:val="000301D8"/>
    <w:rsid w:val="000316A8"/>
    <w:rsid w:val="00037AA7"/>
    <w:rsid w:val="00037D71"/>
    <w:rsid w:val="00041DB5"/>
    <w:rsid w:val="00051BED"/>
    <w:rsid w:val="00053FA2"/>
    <w:rsid w:val="00054298"/>
    <w:rsid w:val="00057426"/>
    <w:rsid w:val="00062B08"/>
    <w:rsid w:val="0006440A"/>
    <w:rsid w:val="000662E0"/>
    <w:rsid w:val="00067DBB"/>
    <w:rsid w:val="00074B30"/>
    <w:rsid w:val="0008486D"/>
    <w:rsid w:val="00084CF4"/>
    <w:rsid w:val="00085B3B"/>
    <w:rsid w:val="000937F6"/>
    <w:rsid w:val="00093D09"/>
    <w:rsid w:val="0009525C"/>
    <w:rsid w:val="00095A70"/>
    <w:rsid w:val="000973B5"/>
    <w:rsid w:val="000B01A8"/>
    <w:rsid w:val="000B1424"/>
    <w:rsid w:val="000B263F"/>
    <w:rsid w:val="000B479D"/>
    <w:rsid w:val="000C5C7F"/>
    <w:rsid w:val="000C66CE"/>
    <w:rsid w:val="000C6D9E"/>
    <w:rsid w:val="000C7378"/>
    <w:rsid w:val="000D2DDA"/>
    <w:rsid w:val="000F4C1A"/>
    <w:rsid w:val="000F582A"/>
    <w:rsid w:val="000F5A75"/>
    <w:rsid w:val="000F7617"/>
    <w:rsid w:val="0010131B"/>
    <w:rsid w:val="00121844"/>
    <w:rsid w:val="00123DF3"/>
    <w:rsid w:val="00124A37"/>
    <w:rsid w:val="00126E29"/>
    <w:rsid w:val="00130077"/>
    <w:rsid w:val="001329D6"/>
    <w:rsid w:val="001357E8"/>
    <w:rsid w:val="001411EB"/>
    <w:rsid w:val="00144555"/>
    <w:rsid w:val="00145EE0"/>
    <w:rsid w:val="00150208"/>
    <w:rsid w:val="00152C3F"/>
    <w:rsid w:val="00155EE3"/>
    <w:rsid w:val="00164679"/>
    <w:rsid w:val="00166BC5"/>
    <w:rsid w:val="0016741F"/>
    <w:rsid w:val="00170861"/>
    <w:rsid w:val="0017095D"/>
    <w:rsid w:val="00170B63"/>
    <w:rsid w:val="00174555"/>
    <w:rsid w:val="0018334F"/>
    <w:rsid w:val="00185FFD"/>
    <w:rsid w:val="00186B31"/>
    <w:rsid w:val="00193F86"/>
    <w:rsid w:val="001976E9"/>
    <w:rsid w:val="001A3F61"/>
    <w:rsid w:val="001B0158"/>
    <w:rsid w:val="001B0828"/>
    <w:rsid w:val="001B73B0"/>
    <w:rsid w:val="001C3CA4"/>
    <w:rsid w:val="001D0005"/>
    <w:rsid w:val="001D636C"/>
    <w:rsid w:val="001E0A58"/>
    <w:rsid w:val="001E163A"/>
    <w:rsid w:val="001E4D8B"/>
    <w:rsid w:val="001E4ED9"/>
    <w:rsid w:val="001E7CE5"/>
    <w:rsid w:val="001E7E43"/>
    <w:rsid w:val="001F10A3"/>
    <w:rsid w:val="001F3694"/>
    <w:rsid w:val="001F50D6"/>
    <w:rsid w:val="001F7197"/>
    <w:rsid w:val="00202D6F"/>
    <w:rsid w:val="0020589D"/>
    <w:rsid w:val="00206C5E"/>
    <w:rsid w:val="0020783C"/>
    <w:rsid w:val="0021137D"/>
    <w:rsid w:val="00212628"/>
    <w:rsid w:val="0022171F"/>
    <w:rsid w:val="00226C98"/>
    <w:rsid w:val="00231426"/>
    <w:rsid w:val="00233C7C"/>
    <w:rsid w:val="00235FA5"/>
    <w:rsid w:val="00236B5B"/>
    <w:rsid w:val="00237E87"/>
    <w:rsid w:val="00243030"/>
    <w:rsid w:val="00243FCC"/>
    <w:rsid w:val="00253FEB"/>
    <w:rsid w:val="00263328"/>
    <w:rsid w:val="0028086A"/>
    <w:rsid w:val="00282070"/>
    <w:rsid w:val="00286EB7"/>
    <w:rsid w:val="00294A39"/>
    <w:rsid w:val="002A7E5B"/>
    <w:rsid w:val="002B5193"/>
    <w:rsid w:val="002C16CA"/>
    <w:rsid w:val="002C7860"/>
    <w:rsid w:val="002D252C"/>
    <w:rsid w:val="002D4F15"/>
    <w:rsid w:val="002D7340"/>
    <w:rsid w:val="002D7592"/>
    <w:rsid w:val="002E0209"/>
    <w:rsid w:val="002E3058"/>
    <w:rsid w:val="002E6BB6"/>
    <w:rsid w:val="002F5448"/>
    <w:rsid w:val="003002E1"/>
    <w:rsid w:val="003007CF"/>
    <w:rsid w:val="003116F6"/>
    <w:rsid w:val="00316270"/>
    <w:rsid w:val="00317EBE"/>
    <w:rsid w:val="00322CFA"/>
    <w:rsid w:val="00322F97"/>
    <w:rsid w:val="00324F6C"/>
    <w:rsid w:val="003309BE"/>
    <w:rsid w:val="00335402"/>
    <w:rsid w:val="00336672"/>
    <w:rsid w:val="00340920"/>
    <w:rsid w:val="00346D77"/>
    <w:rsid w:val="003500B7"/>
    <w:rsid w:val="00350385"/>
    <w:rsid w:val="00351300"/>
    <w:rsid w:val="00352921"/>
    <w:rsid w:val="00353FAD"/>
    <w:rsid w:val="00357DD1"/>
    <w:rsid w:val="00360C37"/>
    <w:rsid w:val="00360C96"/>
    <w:rsid w:val="003616B5"/>
    <w:rsid w:val="0036224F"/>
    <w:rsid w:val="0036544B"/>
    <w:rsid w:val="0036754E"/>
    <w:rsid w:val="00370754"/>
    <w:rsid w:val="003810F0"/>
    <w:rsid w:val="00384BCD"/>
    <w:rsid w:val="003936EA"/>
    <w:rsid w:val="003A2310"/>
    <w:rsid w:val="003A4FE5"/>
    <w:rsid w:val="003A6DF3"/>
    <w:rsid w:val="003B7318"/>
    <w:rsid w:val="003B7E61"/>
    <w:rsid w:val="003C4BA7"/>
    <w:rsid w:val="003C7A37"/>
    <w:rsid w:val="003D1D7D"/>
    <w:rsid w:val="003D7DC8"/>
    <w:rsid w:val="003E20F8"/>
    <w:rsid w:val="003E3F81"/>
    <w:rsid w:val="003E450C"/>
    <w:rsid w:val="003E7404"/>
    <w:rsid w:val="003F2F11"/>
    <w:rsid w:val="00405EC3"/>
    <w:rsid w:val="004069E9"/>
    <w:rsid w:val="00411BA6"/>
    <w:rsid w:val="004140F4"/>
    <w:rsid w:val="0041614B"/>
    <w:rsid w:val="0042002F"/>
    <w:rsid w:val="004207AA"/>
    <w:rsid w:val="00422A9A"/>
    <w:rsid w:val="004337FB"/>
    <w:rsid w:val="00433BA2"/>
    <w:rsid w:val="004347B1"/>
    <w:rsid w:val="004353D9"/>
    <w:rsid w:val="004446C0"/>
    <w:rsid w:val="0044561E"/>
    <w:rsid w:val="00462AA7"/>
    <w:rsid w:val="00462F58"/>
    <w:rsid w:val="00471144"/>
    <w:rsid w:val="00475CF1"/>
    <w:rsid w:val="00476BF4"/>
    <w:rsid w:val="00484F9C"/>
    <w:rsid w:val="0048649B"/>
    <w:rsid w:val="00486FBC"/>
    <w:rsid w:val="004908E8"/>
    <w:rsid w:val="00491543"/>
    <w:rsid w:val="00495987"/>
    <w:rsid w:val="004967EC"/>
    <w:rsid w:val="004A652D"/>
    <w:rsid w:val="004B5938"/>
    <w:rsid w:val="004B626C"/>
    <w:rsid w:val="004C1678"/>
    <w:rsid w:val="004C1EC8"/>
    <w:rsid w:val="004D628A"/>
    <w:rsid w:val="004E0B3D"/>
    <w:rsid w:val="004E7158"/>
    <w:rsid w:val="004F0260"/>
    <w:rsid w:val="004F426D"/>
    <w:rsid w:val="00501100"/>
    <w:rsid w:val="00501C82"/>
    <w:rsid w:val="005036BA"/>
    <w:rsid w:val="00510E20"/>
    <w:rsid w:val="00511248"/>
    <w:rsid w:val="0051602A"/>
    <w:rsid w:val="00520237"/>
    <w:rsid w:val="005209D5"/>
    <w:rsid w:val="00534469"/>
    <w:rsid w:val="00535AE4"/>
    <w:rsid w:val="005442D8"/>
    <w:rsid w:val="00547CC9"/>
    <w:rsid w:val="005536CC"/>
    <w:rsid w:val="005632A5"/>
    <w:rsid w:val="005654DB"/>
    <w:rsid w:val="00572734"/>
    <w:rsid w:val="00574022"/>
    <w:rsid w:val="00585580"/>
    <w:rsid w:val="00586272"/>
    <w:rsid w:val="00586E7E"/>
    <w:rsid w:val="005871E4"/>
    <w:rsid w:val="005922AC"/>
    <w:rsid w:val="0059322D"/>
    <w:rsid w:val="0059703B"/>
    <w:rsid w:val="005A05E7"/>
    <w:rsid w:val="005A3011"/>
    <w:rsid w:val="005A3828"/>
    <w:rsid w:val="005A393B"/>
    <w:rsid w:val="005A4785"/>
    <w:rsid w:val="005A7820"/>
    <w:rsid w:val="005A78C7"/>
    <w:rsid w:val="005B51A0"/>
    <w:rsid w:val="005B5549"/>
    <w:rsid w:val="005B56FD"/>
    <w:rsid w:val="005B6950"/>
    <w:rsid w:val="005B77AA"/>
    <w:rsid w:val="005C0BE9"/>
    <w:rsid w:val="005C1711"/>
    <w:rsid w:val="005C762D"/>
    <w:rsid w:val="005D143E"/>
    <w:rsid w:val="005D4123"/>
    <w:rsid w:val="005D4FAA"/>
    <w:rsid w:val="005E04D1"/>
    <w:rsid w:val="005E72E5"/>
    <w:rsid w:val="005F199D"/>
    <w:rsid w:val="005F7715"/>
    <w:rsid w:val="00602C08"/>
    <w:rsid w:val="0061036D"/>
    <w:rsid w:val="006129FB"/>
    <w:rsid w:val="00612D48"/>
    <w:rsid w:val="00613B45"/>
    <w:rsid w:val="00621466"/>
    <w:rsid w:val="00623C30"/>
    <w:rsid w:val="00623F24"/>
    <w:rsid w:val="00624593"/>
    <w:rsid w:val="00643072"/>
    <w:rsid w:val="006459AD"/>
    <w:rsid w:val="00656A28"/>
    <w:rsid w:val="00660143"/>
    <w:rsid w:val="00660DAE"/>
    <w:rsid w:val="00663CCF"/>
    <w:rsid w:val="00664ABD"/>
    <w:rsid w:val="00664B05"/>
    <w:rsid w:val="00673E68"/>
    <w:rsid w:val="00674E55"/>
    <w:rsid w:val="0067531B"/>
    <w:rsid w:val="006753BB"/>
    <w:rsid w:val="00682FB0"/>
    <w:rsid w:val="00683A66"/>
    <w:rsid w:val="0068523C"/>
    <w:rsid w:val="006908F3"/>
    <w:rsid w:val="00692734"/>
    <w:rsid w:val="006A2C15"/>
    <w:rsid w:val="006A4DDE"/>
    <w:rsid w:val="006B0A7B"/>
    <w:rsid w:val="006B5F14"/>
    <w:rsid w:val="006B5FBA"/>
    <w:rsid w:val="006C0051"/>
    <w:rsid w:val="006C16EF"/>
    <w:rsid w:val="006C2F7E"/>
    <w:rsid w:val="006C327F"/>
    <w:rsid w:val="006C64F2"/>
    <w:rsid w:val="006D00CB"/>
    <w:rsid w:val="006D1240"/>
    <w:rsid w:val="006D1879"/>
    <w:rsid w:val="006D3D5A"/>
    <w:rsid w:val="006D5324"/>
    <w:rsid w:val="006E5C7B"/>
    <w:rsid w:val="006E6F23"/>
    <w:rsid w:val="006E745E"/>
    <w:rsid w:val="006E7ED6"/>
    <w:rsid w:val="006F1915"/>
    <w:rsid w:val="006F4577"/>
    <w:rsid w:val="00701D15"/>
    <w:rsid w:val="0070353A"/>
    <w:rsid w:val="0070488A"/>
    <w:rsid w:val="0070704F"/>
    <w:rsid w:val="00711226"/>
    <w:rsid w:val="007250D8"/>
    <w:rsid w:val="007318DA"/>
    <w:rsid w:val="00732947"/>
    <w:rsid w:val="00735C46"/>
    <w:rsid w:val="00741EE7"/>
    <w:rsid w:val="00743E5F"/>
    <w:rsid w:val="00745568"/>
    <w:rsid w:val="00745C93"/>
    <w:rsid w:val="007472D1"/>
    <w:rsid w:val="00753760"/>
    <w:rsid w:val="00754190"/>
    <w:rsid w:val="007600B2"/>
    <w:rsid w:val="00760616"/>
    <w:rsid w:val="007651E6"/>
    <w:rsid w:val="007658DC"/>
    <w:rsid w:val="007737C3"/>
    <w:rsid w:val="007742BC"/>
    <w:rsid w:val="00785C9E"/>
    <w:rsid w:val="00794CC1"/>
    <w:rsid w:val="00796085"/>
    <w:rsid w:val="007A2B0F"/>
    <w:rsid w:val="007A5406"/>
    <w:rsid w:val="007A791F"/>
    <w:rsid w:val="007B1D6B"/>
    <w:rsid w:val="007B505F"/>
    <w:rsid w:val="007B6B46"/>
    <w:rsid w:val="007C2B30"/>
    <w:rsid w:val="007C5E12"/>
    <w:rsid w:val="007D0FF6"/>
    <w:rsid w:val="007D37C9"/>
    <w:rsid w:val="007D46D5"/>
    <w:rsid w:val="007D7917"/>
    <w:rsid w:val="007E1E07"/>
    <w:rsid w:val="007E2F5F"/>
    <w:rsid w:val="007E38B1"/>
    <w:rsid w:val="007E4D48"/>
    <w:rsid w:val="007E5996"/>
    <w:rsid w:val="007F0421"/>
    <w:rsid w:val="007F13D0"/>
    <w:rsid w:val="007F31A6"/>
    <w:rsid w:val="007F5051"/>
    <w:rsid w:val="007F5106"/>
    <w:rsid w:val="007F7BFA"/>
    <w:rsid w:val="00817218"/>
    <w:rsid w:val="0082763A"/>
    <w:rsid w:val="00831399"/>
    <w:rsid w:val="00836025"/>
    <w:rsid w:val="0083677B"/>
    <w:rsid w:val="0083701A"/>
    <w:rsid w:val="008409C8"/>
    <w:rsid w:val="008418C3"/>
    <w:rsid w:val="00847C70"/>
    <w:rsid w:val="00847D6F"/>
    <w:rsid w:val="00872816"/>
    <w:rsid w:val="00872A4E"/>
    <w:rsid w:val="00875C39"/>
    <w:rsid w:val="008815D1"/>
    <w:rsid w:val="00890464"/>
    <w:rsid w:val="008A0409"/>
    <w:rsid w:val="008A2774"/>
    <w:rsid w:val="008A2844"/>
    <w:rsid w:val="008A3161"/>
    <w:rsid w:val="008B7B3F"/>
    <w:rsid w:val="008C22D6"/>
    <w:rsid w:val="008C4FA3"/>
    <w:rsid w:val="008C5AA6"/>
    <w:rsid w:val="008D409D"/>
    <w:rsid w:val="008D73E0"/>
    <w:rsid w:val="008D7D05"/>
    <w:rsid w:val="008E3238"/>
    <w:rsid w:val="008E63D8"/>
    <w:rsid w:val="00902BA7"/>
    <w:rsid w:val="00910BBE"/>
    <w:rsid w:val="009115A3"/>
    <w:rsid w:val="00911C92"/>
    <w:rsid w:val="00922A63"/>
    <w:rsid w:val="00923B2B"/>
    <w:rsid w:val="00923BC0"/>
    <w:rsid w:val="00924E35"/>
    <w:rsid w:val="00927326"/>
    <w:rsid w:val="00940250"/>
    <w:rsid w:val="00941478"/>
    <w:rsid w:val="00955A8A"/>
    <w:rsid w:val="00956BCE"/>
    <w:rsid w:val="009848D9"/>
    <w:rsid w:val="00984979"/>
    <w:rsid w:val="009876A7"/>
    <w:rsid w:val="00996502"/>
    <w:rsid w:val="009A4BA3"/>
    <w:rsid w:val="009A5AB1"/>
    <w:rsid w:val="009A645A"/>
    <w:rsid w:val="009B2F9C"/>
    <w:rsid w:val="009B3DF5"/>
    <w:rsid w:val="009C0C48"/>
    <w:rsid w:val="009C5678"/>
    <w:rsid w:val="009C73C4"/>
    <w:rsid w:val="009D253E"/>
    <w:rsid w:val="009E27CF"/>
    <w:rsid w:val="009E3697"/>
    <w:rsid w:val="009E7192"/>
    <w:rsid w:val="009F4A9E"/>
    <w:rsid w:val="00A11E22"/>
    <w:rsid w:val="00A12C96"/>
    <w:rsid w:val="00A142A0"/>
    <w:rsid w:val="00A17D4B"/>
    <w:rsid w:val="00A20DAC"/>
    <w:rsid w:val="00A31E4F"/>
    <w:rsid w:val="00A43662"/>
    <w:rsid w:val="00A46105"/>
    <w:rsid w:val="00A461C2"/>
    <w:rsid w:val="00A46721"/>
    <w:rsid w:val="00A470D7"/>
    <w:rsid w:val="00A56C54"/>
    <w:rsid w:val="00A63BB6"/>
    <w:rsid w:val="00A64950"/>
    <w:rsid w:val="00A677E7"/>
    <w:rsid w:val="00A70460"/>
    <w:rsid w:val="00A72AFF"/>
    <w:rsid w:val="00A737DA"/>
    <w:rsid w:val="00A74287"/>
    <w:rsid w:val="00A74EE6"/>
    <w:rsid w:val="00A774AD"/>
    <w:rsid w:val="00A8382B"/>
    <w:rsid w:val="00A8657D"/>
    <w:rsid w:val="00A86A77"/>
    <w:rsid w:val="00A86E19"/>
    <w:rsid w:val="00A91ECD"/>
    <w:rsid w:val="00AA0DC0"/>
    <w:rsid w:val="00AA70E0"/>
    <w:rsid w:val="00AB3067"/>
    <w:rsid w:val="00AB4608"/>
    <w:rsid w:val="00AB5E72"/>
    <w:rsid w:val="00AB72E4"/>
    <w:rsid w:val="00AB7CBA"/>
    <w:rsid w:val="00AD0855"/>
    <w:rsid w:val="00AE1D22"/>
    <w:rsid w:val="00AE295F"/>
    <w:rsid w:val="00AE7724"/>
    <w:rsid w:val="00AF3DE5"/>
    <w:rsid w:val="00B02064"/>
    <w:rsid w:val="00B055DD"/>
    <w:rsid w:val="00B05680"/>
    <w:rsid w:val="00B06CC0"/>
    <w:rsid w:val="00B10500"/>
    <w:rsid w:val="00B1210D"/>
    <w:rsid w:val="00B1359F"/>
    <w:rsid w:val="00B171A4"/>
    <w:rsid w:val="00B2337C"/>
    <w:rsid w:val="00B44281"/>
    <w:rsid w:val="00B54B4D"/>
    <w:rsid w:val="00B55C3F"/>
    <w:rsid w:val="00B56870"/>
    <w:rsid w:val="00B571BE"/>
    <w:rsid w:val="00B6031D"/>
    <w:rsid w:val="00B6383B"/>
    <w:rsid w:val="00B648A2"/>
    <w:rsid w:val="00B7047D"/>
    <w:rsid w:val="00B753CE"/>
    <w:rsid w:val="00B754FA"/>
    <w:rsid w:val="00B80232"/>
    <w:rsid w:val="00B826DB"/>
    <w:rsid w:val="00B86033"/>
    <w:rsid w:val="00B86649"/>
    <w:rsid w:val="00B86E78"/>
    <w:rsid w:val="00B90431"/>
    <w:rsid w:val="00B92B4D"/>
    <w:rsid w:val="00B96A6A"/>
    <w:rsid w:val="00BA000E"/>
    <w:rsid w:val="00BA29A7"/>
    <w:rsid w:val="00BC1BFC"/>
    <w:rsid w:val="00BC4F58"/>
    <w:rsid w:val="00BC6265"/>
    <w:rsid w:val="00BE0718"/>
    <w:rsid w:val="00BE2076"/>
    <w:rsid w:val="00BE2A15"/>
    <w:rsid w:val="00BE36B1"/>
    <w:rsid w:val="00BE66D0"/>
    <w:rsid w:val="00BF3873"/>
    <w:rsid w:val="00BF4669"/>
    <w:rsid w:val="00C07BE6"/>
    <w:rsid w:val="00C13F97"/>
    <w:rsid w:val="00C15CEB"/>
    <w:rsid w:val="00C16624"/>
    <w:rsid w:val="00C224C0"/>
    <w:rsid w:val="00C30C3D"/>
    <w:rsid w:val="00C3252B"/>
    <w:rsid w:val="00C32B78"/>
    <w:rsid w:val="00C41D2A"/>
    <w:rsid w:val="00C4225E"/>
    <w:rsid w:val="00C42513"/>
    <w:rsid w:val="00C55172"/>
    <w:rsid w:val="00C56592"/>
    <w:rsid w:val="00C641A7"/>
    <w:rsid w:val="00C64CC7"/>
    <w:rsid w:val="00C6576D"/>
    <w:rsid w:val="00C658FD"/>
    <w:rsid w:val="00C6645E"/>
    <w:rsid w:val="00C73D5D"/>
    <w:rsid w:val="00C73D82"/>
    <w:rsid w:val="00C8241B"/>
    <w:rsid w:val="00C90443"/>
    <w:rsid w:val="00C95456"/>
    <w:rsid w:val="00C95802"/>
    <w:rsid w:val="00C958AA"/>
    <w:rsid w:val="00C97EE5"/>
    <w:rsid w:val="00CA2643"/>
    <w:rsid w:val="00CA32C7"/>
    <w:rsid w:val="00CA6337"/>
    <w:rsid w:val="00CA6C48"/>
    <w:rsid w:val="00CB093C"/>
    <w:rsid w:val="00CB3542"/>
    <w:rsid w:val="00CB428C"/>
    <w:rsid w:val="00CC79E3"/>
    <w:rsid w:val="00CD0D37"/>
    <w:rsid w:val="00CD24B5"/>
    <w:rsid w:val="00CD4CE4"/>
    <w:rsid w:val="00CE1869"/>
    <w:rsid w:val="00CE28FB"/>
    <w:rsid w:val="00CF059C"/>
    <w:rsid w:val="00CF3BBA"/>
    <w:rsid w:val="00CF3C99"/>
    <w:rsid w:val="00CF4D51"/>
    <w:rsid w:val="00CF5001"/>
    <w:rsid w:val="00D00D74"/>
    <w:rsid w:val="00D01552"/>
    <w:rsid w:val="00D01C9F"/>
    <w:rsid w:val="00D042F1"/>
    <w:rsid w:val="00D067BF"/>
    <w:rsid w:val="00D068AB"/>
    <w:rsid w:val="00D10722"/>
    <w:rsid w:val="00D11616"/>
    <w:rsid w:val="00D13A96"/>
    <w:rsid w:val="00D1479D"/>
    <w:rsid w:val="00D15AAE"/>
    <w:rsid w:val="00D20730"/>
    <w:rsid w:val="00D2207A"/>
    <w:rsid w:val="00D32905"/>
    <w:rsid w:val="00D3377B"/>
    <w:rsid w:val="00D36FED"/>
    <w:rsid w:val="00D37DF4"/>
    <w:rsid w:val="00D41076"/>
    <w:rsid w:val="00D412AE"/>
    <w:rsid w:val="00D42F0A"/>
    <w:rsid w:val="00D438C8"/>
    <w:rsid w:val="00D474A5"/>
    <w:rsid w:val="00D5278D"/>
    <w:rsid w:val="00D55C82"/>
    <w:rsid w:val="00D56969"/>
    <w:rsid w:val="00D6207A"/>
    <w:rsid w:val="00D7321F"/>
    <w:rsid w:val="00D7660C"/>
    <w:rsid w:val="00D77416"/>
    <w:rsid w:val="00D80A4A"/>
    <w:rsid w:val="00D82598"/>
    <w:rsid w:val="00D846CB"/>
    <w:rsid w:val="00D84948"/>
    <w:rsid w:val="00D85695"/>
    <w:rsid w:val="00DB2236"/>
    <w:rsid w:val="00DB4800"/>
    <w:rsid w:val="00DE7090"/>
    <w:rsid w:val="00DF0343"/>
    <w:rsid w:val="00DF29D9"/>
    <w:rsid w:val="00DF6DEB"/>
    <w:rsid w:val="00E0128D"/>
    <w:rsid w:val="00E0319B"/>
    <w:rsid w:val="00E038C2"/>
    <w:rsid w:val="00E05BFC"/>
    <w:rsid w:val="00E11933"/>
    <w:rsid w:val="00E11F95"/>
    <w:rsid w:val="00E1754A"/>
    <w:rsid w:val="00E17BB0"/>
    <w:rsid w:val="00E20006"/>
    <w:rsid w:val="00E24CE6"/>
    <w:rsid w:val="00E40EC1"/>
    <w:rsid w:val="00E55A89"/>
    <w:rsid w:val="00E575B5"/>
    <w:rsid w:val="00E62373"/>
    <w:rsid w:val="00E62EAD"/>
    <w:rsid w:val="00E67A14"/>
    <w:rsid w:val="00E73B94"/>
    <w:rsid w:val="00E75213"/>
    <w:rsid w:val="00E75AAA"/>
    <w:rsid w:val="00EA085A"/>
    <w:rsid w:val="00EA15CD"/>
    <w:rsid w:val="00EA1AA0"/>
    <w:rsid w:val="00EB314A"/>
    <w:rsid w:val="00EB4354"/>
    <w:rsid w:val="00EB43EE"/>
    <w:rsid w:val="00EC01BF"/>
    <w:rsid w:val="00EC7C88"/>
    <w:rsid w:val="00EE2579"/>
    <w:rsid w:val="00EE513D"/>
    <w:rsid w:val="00EE6F59"/>
    <w:rsid w:val="00EE7043"/>
    <w:rsid w:val="00EE74E7"/>
    <w:rsid w:val="00EF19E0"/>
    <w:rsid w:val="00EF5A81"/>
    <w:rsid w:val="00F00DB1"/>
    <w:rsid w:val="00F07350"/>
    <w:rsid w:val="00F16E9F"/>
    <w:rsid w:val="00F24B67"/>
    <w:rsid w:val="00F3483A"/>
    <w:rsid w:val="00F3572D"/>
    <w:rsid w:val="00F35B07"/>
    <w:rsid w:val="00F41514"/>
    <w:rsid w:val="00F426D1"/>
    <w:rsid w:val="00F439A3"/>
    <w:rsid w:val="00F516A3"/>
    <w:rsid w:val="00F549E3"/>
    <w:rsid w:val="00F54B99"/>
    <w:rsid w:val="00F574CF"/>
    <w:rsid w:val="00F62AB9"/>
    <w:rsid w:val="00F66288"/>
    <w:rsid w:val="00F67A73"/>
    <w:rsid w:val="00F732A5"/>
    <w:rsid w:val="00F73AB8"/>
    <w:rsid w:val="00F81EC0"/>
    <w:rsid w:val="00F81EF4"/>
    <w:rsid w:val="00F837E3"/>
    <w:rsid w:val="00F8701B"/>
    <w:rsid w:val="00F907FA"/>
    <w:rsid w:val="00F93ED2"/>
    <w:rsid w:val="00F9478B"/>
    <w:rsid w:val="00FA5C14"/>
    <w:rsid w:val="00FA5F0D"/>
    <w:rsid w:val="00FA6922"/>
    <w:rsid w:val="00FB07B4"/>
    <w:rsid w:val="00FB26F1"/>
    <w:rsid w:val="00FB7B9C"/>
    <w:rsid w:val="00FB7BA8"/>
    <w:rsid w:val="00FB7ED1"/>
    <w:rsid w:val="00FC21D1"/>
    <w:rsid w:val="00FC2EF1"/>
    <w:rsid w:val="00FC4671"/>
    <w:rsid w:val="00FD1620"/>
    <w:rsid w:val="00FD1D70"/>
    <w:rsid w:val="00FE0125"/>
    <w:rsid w:val="00FE416B"/>
    <w:rsid w:val="00FF6ADF"/>
    <w:rsid w:val="0222DF91"/>
    <w:rsid w:val="02472056"/>
    <w:rsid w:val="026F55FA"/>
    <w:rsid w:val="02B2AC16"/>
    <w:rsid w:val="02B4FB96"/>
    <w:rsid w:val="0313BC2E"/>
    <w:rsid w:val="03AB2CE4"/>
    <w:rsid w:val="03C51A39"/>
    <w:rsid w:val="0419A620"/>
    <w:rsid w:val="04467A43"/>
    <w:rsid w:val="047B6BB5"/>
    <w:rsid w:val="048AE06A"/>
    <w:rsid w:val="04A0E03A"/>
    <w:rsid w:val="04AC4814"/>
    <w:rsid w:val="04E4671D"/>
    <w:rsid w:val="05D607EB"/>
    <w:rsid w:val="0636D191"/>
    <w:rsid w:val="065262FF"/>
    <w:rsid w:val="07225615"/>
    <w:rsid w:val="07EC37FA"/>
    <w:rsid w:val="0835980C"/>
    <w:rsid w:val="085C9A29"/>
    <w:rsid w:val="0874770D"/>
    <w:rsid w:val="0883E3A0"/>
    <w:rsid w:val="0888DB81"/>
    <w:rsid w:val="0953CAED"/>
    <w:rsid w:val="09BAB1E5"/>
    <w:rsid w:val="09CBB08E"/>
    <w:rsid w:val="0ACE5EFC"/>
    <w:rsid w:val="0B14D9CF"/>
    <w:rsid w:val="0B171518"/>
    <w:rsid w:val="0B72B5A5"/>
    <w:rsid w:val="0B958BE5"/>
    <w:rsid w:val="0C4A670C"/>
    <w:rsid w:val="0C5C0AF1"/>
    <w:rsid w:val="0CDD5C2B"/>
    <w:rsid w:val="0D254E36"/>
    <w:rsid w:val="0D69F9EA"/>
    <w:rsid w:val="0DC1079C"/>
    <w:rsid w:val="0DC858B8"/>
    <w:rsid w:val="0DD829E3"/>
    <w:rsid w:val="0E2E5D45"/>
    <w:rsid w:val="0F20D7DF"/>
    <w:rsid w:val="0F9E3885"/>
    <w:rsid w:val="1134D014"/>
    <w:rsid w:val="1212BA69"/>
    <w:rsid w:val="122A5DA7"/>
    <w:rsid w:val="12525552"/>
    <w:rsid w:val="1252C991"/>
    <w:rsid w:val="12AAFE7D"/>
    <w:rsid w:val="12C5D3C5"/>
    <w:rsid w:val="12E3687F"/>
    <w:rsid w:val="12F742F0"/>
    <w:rsid w:val="13150C9A"/>
    <w:rsid w:val="13372399"/>
    <w:rsid w:val="136C5167"/>
    <w:rsid w:val="13A3200B"/>
    <w:rsid w:val="13B4B4A2"/>
    <w:rsid w:val="141C3BC4"/>
    <w:rsid w:val="153D7EA8"/>
    <w:rsid w:val="154AD426"/>
    <w:rsid w:val="158B9E08"/>
    <w:rsid w:val="15D0E90C"/>
    <w:rsid w:val="15FFE49C"/>
    <w:rsid w:val="1612F2FF"/>
    <w:rsid w:val="16C09F08"/>
    <w:rsid w:val="170A4F14"/>
    <w:rsid w:val="17AF2973"/>
    <w:rsid w:val="17CB243F"/>
    <w:rsid w:val="18807CE6"/>
    <w:rsid w:val="191C7FF7"/>
    <w:rsid w:val="1A51E3F6"/>
    <w:rsid w:val="1AB03943"/>
    <w:rsid w:val="1AB236A1"/>
    <w:rsid w:val="1BF1B6AF"/>
    <w:rsid w:val="1BFEA678"/>
    <w:rsid w:val="1CFA89E2"/>
    <w:rsid w:val="1D15C7A1"/>
    <w:rsid w:val="1DAA3226"/>
    <w:rsid w:val="1DDE71C0"/>
    <w:rsid w:val="1DE99044"/>
    <w:rsid w:val="1E4C4566"/>
    <w:rsid w:val="1EE3D93B"/>
    <w:rsid w:val="1EF10B37"/>
    <w:rsid w:val="1F07F201"/>
    <w:rsid w:val="1F2896E4"/>
    <w:rsid w:val="20E5E803"/>
    <w:rsid w:val="21001982"/>
    <w:rsid w:val="2144977D"/>
    <w:rsid w:val="2154DFD6"/>
    <w:rsid w:val="22ACF334"/>
    <w:rsid w:val="22DABBC1"/>
    <w:rsid w:val="22F1D1BD"/>
    <w:rsid w:val="23A0C6CF"/>
    <w:rsid w:val="2508CF16"/>
    <w:rsid w:val="254B7084"/>
    <w:rsid w:val="25E0DA55"/>
    <w:rsid w:val="26AD30A4"/>
    <w:rsid w:val="26F4E542"/>
    <w:rsid w:val="2754FDE3"/>
    <w:rsid w:val="27579252"/>
    <w:rsid w:val="2765C5F9"/>
    <w:rsid w:val="27CC5C40"/>
    <w:rsid w:val="27CC6510"/>
    <w:rsid w:val="28F89346"/>
    <w:rsid w:val="295BDE3C"/>
    <w:rsid w:val="2974E830"/>
    <w:rsid w:val="29B64EE2"/>
    <w:rsid w:val="2B4D095F"/>
    <w:rsid w:val="2B9E2712"/>
    <w:rsid w:val="2BAD9E24"/>
    <w:rsid w:val="2C319431"/>
    <w:rsid w:val="2C5B7765"/>
    <w:rsid w:val="2DC499CD"/>
    <w:rsid w:val="2E6F0BD0"/>
    <w:rsid w:val="2EDDC855"/>
    <w:rsid w:val="2FA0526A"/>
    <w:rsid w:val="30354B69"/>
    <w:rsid w:val="30FD06C9"/>
    <w:rsid w:val="322DA75B"/>
    <w:rsid w:val="32E85BAD"/>
    <w:rsid w:val="32FB5FE9"/>
    <w:rsid w:val="3372BB36"/>
    <w:rsid w:val="3393AADE"/>
    <w:rsid w:val="33C07287"/>
    <w:rsid w:val="33D44041"/>
    <w:rsid w:val="33EDDC5F"/>
    <w:rsid w:val="34AF4BD3"/>
    <w:rsid w:val="35086BA7"/>
    <w:rsid w:val="350C7958"/>
    <w:rsid w:val="355AF694"/>
    <w:rsid w:val="36F971D9"/>
    <w:rsid w:val="3721777B"/>
    <w:rsid w:val="3721C385"/>
    <w:rsid w:val="3741F622"/>
    <w:rsid w:val="378BCF85"/>
    <w:rsid w:val="37CE79BD"/>
    <w:rsid w:val="3823A82A"/>
    <w:rsid w:val="389A2139"/>
    <w:rsid w:val="38CAE964"/>
    <w:rsid w:val="393A0F73"/>
    <w:rsid w:val="39662B02"/>
    <w:rsid w:val="39E393C0"/>
    <w:rsid w:val="3A1FC865"/>
    <w:rsid w:val="3ABE2F77"/>
    <w:rsid w:val="3B1BEE4F"/>
    <w:rsid w:val="3B6144A9"/>
    <w:rsid w:val="3BBFEAF6"/>
    <w:rsid w:val="3BF337EB"/>
    <w:rsid w:val="3C024B5B"/>
    <w:rsid w:val="3CAF0ACC"/>
    <w:rsid w:val="3CFF28C6"/>
    <w:rsid w:val="3D1B0FBA"/>
    <w:rsid w:val="3D1E9FE9"/>
    <w:rsid w:val="3DC05FE1"/>
    <w:rsid w:val="3EBC14D1"/>
    <w:rsid w:val="3EDE24FC"/>
    <w:rsid w:val="3FEC5D6A"/>
    <w:rsid w:val="409D6C55"/>
    <w:rsid w:val="40D9ECA4"/>
    <w:rsid w:val="43BF15F6"/>
    <w:rsid w:val="44AE033D"/>
    <w:rsid w:val="450C1928"/>
    <w:rsid w:val="451C84E6"/>
    <w:rsid w:val="4569558C"/>
    <w:rsid w:val="45DB9CC3"/>
    <w:rsid w:val="4703128F"/>
    <w:rsid w:val="4763264A"/>
    <w:rsid w:val="47E2F0DA"/>
    <w:rsid w:val="48476863"/>
    <w:rsid w:val="486901CB"/>
    <w:rsid w:val="486B89CE"/>
    <w:rsid w:val="48DEA164"/>
    <w:rsid w:val="4A339BD5"/>
    <w:rsid w:val="4A52FFF9"/>
    <w:rsid w:val="4AD84407"/>
    <w:rsid w:val="4B71C3F4"/>
    <w:rsid w:val="4B97503C"/>
    <w:rsid w:val="4C047F44"/>
    <w:rsid w:val="4C5EFF13"/>
    <w:rsid w:val="4CF8074A"/>
    <w:rsid w:val="4DA53EED"/>
    <w:rsid w:val="4DAD4D23"/>
    <w:rsid w:val="4DB50381"/>
    <w:rsid w:val="4F079312"/>
    <w:rsid w:val="4F37F736"/>
    <w:rsid w:val="4F47BA36"/>
    <w:rsid w:val="4F86B48C"/>
    <w:rsid w:val="4FE4F1DA"/>
    <w:rsid w:val="505F345D"/>
    <w:rsid w:val="50EC9020"/>
    <w:rsid w:val="517D7D36"/>
    <w:rsid w:val="5189AF50"/>
    <w:rsid w:val="51AAAAF0"/>
    <w:rsid w:val="522374B3"/>
    <w:rsid w:val="523CCF32"/>
    <w:rsid w:val="525417A9"/>
    <w:rsid w:val="53BA4DCD"/>
    <w:rsid w:val="5424BDD2"/>
    <w:rsid w:val="542CA148"/>
    <w:rsid w:val="54707CE1"/>
    <w:rsid w:val="54913EBD"/>
    <w:rsid w:val="54D0C443"/>
    <w:rsid w:val="551641DA"/>
    <w:rsid w:val="55575685"/>
    <w:rsid w:val="55C3A608"/>
    <w:rsid w:val="5606BDB4"/>
    <w:rsid w:val="560737D2"/>
    <w:rsid w:val="5609AC5A"/>
    <w:rsid w:val="561663C8"/>
    <w:rsid w:val="566E996B"/>
    <w:rsid w:val="569B5BD4"/>
    <w:rsid w:val="5744C3D8"/>
    <w:rsid w:val="5797F5A7"/>
    <w:rsid w:val="57F8DF82"/>
    <w:rsid w:val="58812481"/>
    <w:rsid w:val="588C84F7"/>
    <w:rsid w:val="58A41B03"/>
    <w:rsid w:val="5A4757C3"/>
    <w:rsid w:val="5AD9A5B0"/>
    <w:rsid w:val="5C4C7252"/>
    <w:rsid w:val="5D17F274"/>
    <w:rsid w:val="5DC199B2"/>
    <w:rsid w:val="5DCC2B17"/>
    <w:rsid w:val="5DE39F9F"/>
    <w:rsid w:val="5DF2A13B"/>
    <w:rsid w:val="5E164D15"/>
    <w:rsid w:val="5E67B062"/>
    <w:rsid w:val="5F5EA32D"/>
    <w:rsid w:val="5F8F30F4"/>
    <w:rsid w:val="60005706"/>
    <w:rsid w:val="6035B12D"/>
    <w:rsid w:val="60A6E324"/>
    <w:rsid w:val="60E50132"/>
    <w:rsid w:val="616F3389"/>
    <w:rsid w:val="6231EE52"/>
    <w:rsid w:val="625F3515"/>
    <w:rsid w:val="6282DB62"/>
    <w:rsid w:val="62BFBF2B"/>
    <w:rsid w:val="62EB73A9"/>
    <w:rsid w:val="631AE6B7"/>
    <w:rsid w:val="64312B5F"/>
    <w:rsid w:val="64A2C894"/>
    <w:rsid w:val="64AB7A09"/>
    <w:rsid w:val="64B38549"/>
    <w:rsid w:val="663F5D72"/>
    <w:rsid w:val="66485BFF"/>
    <w:rsid w:val="67A56D58"/>
    <w:rsid w:val="67ADFC65"/>
    <w:rsid w:val="68445D9D"/>
    <w:rsid w:val="68706FD6"/>
    <w:rsid w:val="68A6EF68"/>
    <w:rsid w:val="6A625A02"/>
    <w:rsid w:val="6BE02B9D"/>
    <w:rsid w:val="6C104805"/>
    <w:rsid w:val="6C145557"/>
    <w:rsid w:val="6C3327A0"/>
    <w:rsid w:val="6CDB50F5"/>
    <w:rsid w:val="6CE7DAA7"/>
    <w:rsid w:val="6D1ADE41"/>
    <w:rsid w:val="6D7EE0C4"/>
    <w:rsid w:val="6DA78650"/>
    <w:rsid w:val="6E13A19F"/>
    <w:rsid w:val="6E2F1561"/>
    <w:rsid w:val="6E4B0874"/>
    <w:rsid w:val="6F00D934"/>
    <w:rsid w:val="6F0644F1"/>
    <w:rsid w:val="6F1A189A"/>
    <w:rsid w:val="6FE10214"/>
    <w:rsid w:val="705A5DD8"/>
    <w:rsid w:val="70936A6B"/>
    <w:rsid w:val="70CB4503"/>
    <w:rsid w:val="715236AA"/>
    <w:rsid w:val="7156DBF6"/>
    <w:rsid w:val="71A3108F"/>
    <w:rsid w:val="71BC7E6A"/>
    <w:rsid w:val="722F3E0D"/>
    <w:rsid w:val="72616390"/>
    <w:rsid w:val="7350E6ED"/>
    <w:rsid w:val="73BCD422"/>
    <w:rsid w:val="73D6315B"/>
    <w:rsid w:val="73E0AD49"/>
    <w:rsid w:val="746C96FD"/>
    <w:rsid w:val="7573DE13"/>
    <w:rsid w:val="75780357"/>
    <w:rsid w:val="75A3CD8F"/>
    <w:rsid w:val="75C58DF1"/>
    <w:rsid w:val="75E83AFC"/>
    <w:rsid w:val="761BB1C6"/>
    <w:rsid w:val="76D3F58D"/>
    <w:rsid w:val="76DCE54F"/>
    <w:rsid w:val="7762BA31"/>
    <w:rsid w:val="783F67A7"/>
    <w:rsid w:val="7861FC46"/>
    <w:rsid w:val="788D557E"/>
    <w:rsid w:val="79FC523F"/>
    <w:rsid w:val="7A1B3C3E"/>
    <w:rsid w:val="7AC13C62"/>
    <w:rsid w:val="7B25CEEF"/>
    <w:rsid w:val="7B334FC5"/>
    <w:rsid w:val="7C554017"/>
    <w:rsid w:val="7D725C77"/>
    <w:rsid w:val="7DD6092B"/>
    <w:rsid w:val="7E11CF61"/>
    <w:rsid w:val="7E651BA8"/>
    <w:rsid w:val="7E665C0D"/>
    <w:rsid w:val="7E82A439"/>
    <w:rsid w:val="7F6B9EA5"/>
    <w:rsid w:val="7F71B5A3"/>
    <w:rsid w:val="7F8281E1"/>
    <w:rsid w:val="7FDF4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79BDE7B3-E547-4DBC-A54B-7CF8D7D0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976E9"/>
    <w:pPr>
      <w:spacing w:after="240"/>
    </w:pPr>
    <w:rPr>
      <w:rFonts w:ascii="Arial" w:hAnsi="Arial"/>
      <w:color w:val="505150"/>
      <w:sz w:val="22"/>
      <w:szCs w:val="22"/>
    </w:rPr>
  </w:style>
  <w:style w:type="paragraph" w:styleId="Heading1">
    <w:name w:val="heading 1"/>
    <w:next w:val="Normal"/>
    <w:link w:val="Heading1Char"/>
    <w:qFormat/>
    <w:rsid w:val="00C8241B"/>
    <w:pPr>
      <w:keepNext/>
      <w:spacing w:before="240"/>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qFormat/>
    <w:rsid w:val="00CF4D51"/>
    <w:pPr>
      <w:numPr>
        <w:numId w:val="17"/>
      </w:numPr>
      <w:spacing w:before="120" w:after="120"/>
      <w:outlineLvl w:val="1"/>
    </w:pPr>
    <w:rPr>
      <w:rFonts w:eastAsia="MS PGothic"/>
      <w:bCs w:val="0"/>
      <w:iCs/>
      <w:color w:val="373737"/>
      <w:sz w:val="24"/>
      <w:szCs w:val="28"/>
    </w:rPr>
  </w:style>
  <w:style w:type="paragraph" w:styleId="Heading3">
    <w:name w:val="heading 3"/>
    <w:basedOn w:val="Heading2"/>
    <w:next w:val="Normal"/>
    <w:link w:val="Heading3Char"/>
    <w:qFormat/>
    <w:rsid w:val="00A31E4F"/>
    <w:pPr>
      <w:numPr>
        <w:numId w:val="28"/>
      </w:numPr>
      <w:outlineLvl w:val="2"/>
    </w:pPr>
    <w:rPr>
      <w:bCs/>
      <w:color w:val="005DAA"/>
      <w:sz w:val="22"/>
      <w:szCs w:val="22"/>
    </w:rPr>
  </w:style>
  <w:style w:type="paragraph" w:styleId="Heading4">
    <w:name w:val="heading 4"/>
    <w:basedOn w:val="Heading3"/>
    <w:next w:val="Normal"/>
    <w:link w:val="Heading4Char"/>
    <w:qFormat/>
    <w:rsid w:val="007B1D6B"/>
    <w:pPr>
      <w:numPr>
        <w:numId w:val="0"/>
      </w:numPr>
      <w:spacing w:after="0"/>
      <w:outlineLvl w:val="3"/>
    </w:pPr>
    <w:rPr>
      <w:b w:val="0"/>
      <w:bCs w:val="0"/>
      <w:i/>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241B"/>
    <w:rPr>
      <w:rFonts w:ascii="Arial" w:eastAsia="MS Gothic" w:hAnsi="Arial" w:cs="Arial"/>
      <w:b/>
      <w:bCs/>
      <w:color w:val="005DAA"/>
      <w:kern w:val="32"/>
      <w:sz w:val="28"/>
      <w:szCs w:val="32"/>
    </w:rPr>
  </w:style>
  <w:style w:type="character" w:customStyle="1" w:styleId="Heading2Char">
    <w:name w:val="Heading 2 Char"/>
    <w:link w:val="Heading2"/>
    <w:rsid w:val="00CF4D51"/>
    <w:rPr>
      <w:rFonts w:ascii="Arial" w:eastAsia="MS PGothic" w:hAnsi="Arial" w:cs="Arial"/>
      <w:b/>
      <w:iCs/>
      <w:color w:val="373737"/>
      <w:kern w:val="32"/>
      <w:sz w:val="24"/>
      <w:szCs w:val="28"/>
    </w:rPr>
  </w:style>
  <w:style w:type="character" w:customStyle="1" w:styleId="Heading3Char">
    <w:name w:val="Heading 3 Char"/>
    <w:link w:val="Heading3"/>
    <w:rsid w:val="00A31E4F"/>
    <w:rPr>
      <w:rFonts w:ascii="Arial" w:eastAsia="MS PGothic" w:hAnsi="Arial" w:cs="Arial"/>
      <w:b/>
      <w:bCs/>
      <w:iCs/>
      <w:color w:val="005DAA"/>
      <w:kern w:val="32"/>
      <w:sz w:val="22"/>
      <w:szCs w:val="22"/>
    </w:rPr>
  </w:style>
  <w:style w:type="character" w:customStyle="1" w:styleId="Heading4Char">
    <w:name w:val="Heading 4 Char"/>
    <w:link w:val="Heading4"/>
    <w:rsid w:val="007B1D6B"/>
    <w:rPr>
      <w:rFonts w:ascii="Arial" w:eastAsia="MS PGothic" w:hAnsi="Arial" w:cs="Arial"/>
      <w:i/>
      <w:iCs/>
      <w:color w:val="4F81BD" w:themeColor="accent1"/>
      <w:kern w:val="32"/>
      <w:sz w:val="22"/>
      <w:szCs w:val="22"/>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15"/>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14"/>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EE6F59"/>
    <w:pPr>
      <w:numPr>
        <w:numId w:val="13"/>
      </w:numPr>
      <w:tabs>
        <w:tab w:val="clear" w:pos="360"/>
      </w:tabs>
      <w:ind w:left="720"/>
      <w:contextualSpacing/>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styleId="NormalWeb">
    <w:name w:val="Normal (Web)"/>
    <w:basedOn w:val="Normal"/>
    <w:uiPriority w:val="99"/>
    <w:semiHidden/>
    <w:unhideWhenUsed/>
    <w:rsid w:val="007D0FF6"/>
    <w:pPr>
      <w:spacing w:before="100" w:beforeAutospacing="1" w:after="100" w:afterAutospacing="1"/>
    </w:pPr>
    <w:rPr>
      <w:rFonts w:ascii="Times New Roman" w:hAnsi="Times New Roman"/>
      <w:color w:val="auto"/>
      <w:sz w:val="24"/>
      <w:szCs w:val="24"/>
    </w:rPr>
  </w:style>
  <w:style w:type="paragraph" w:customStyle="1" w:styleId="ReportTitle">
    <w:name w:val="Report Title"/>
    <w:basedOn w:val="DocumentTitle"/>
    <w:qFormat/>
    <w:rsid w:val="008E3238"/>
    <w:rPr>
      <w:caps/>
      <w:color w:val="4F81BD" w:themeColor="accent1"/>
      <w:spacing w:val="-10"/>
      <w:sz w:val="42"/>
    </w:rPr>
  </w:style>
  <w:style w:type="paragraph" w:customStyle="1" w:styleId="TableHeader">
    <w:name w:val="Table Header"/>
    <w:basedOn w:val="Normal"/>
    <w:rsid w:val="003E7404"/>
    <w:pPr>
      <w:spacing w:before="240" w:after="60"/>
    </w:pPr>
    <w:rPr>
      <w:rFonts w:ascii="Arial Nova" w:hAnsi="Arial Nova" w:cs="Arial"/>
      <w:b/>
      <w:bCs/>
      <w:color w:val="626366"/>
      <w:szCs w:val="32"/>
    </w:rPr>
  </w:style>
  <w:style w:type="paragraph" w:customStyle="1" w:styleId="TableTextCurrency">
    <w:name w:val="Table Text Currency"/>
    <w:basedOn w:val="Normal"/>
    <w:rsid w:val="00B96A6A"/>
    <w:pPr>
      <w:widowControl w:val="0"/>
      <w:tabs>
        <w:tab w:val="left" w:pos="900"/>
      </w:tabs>
      <w:spacing w:before="60" w:after="60"/>
      <w:ind w:left="288" w:right="144"/>
      <w:jc w:val="right"/>
    </w:pPr>
    <w:rPr>
      <w:rFonts w:ascii="Franklin Gothic Book" w:eastAsiaTheme="minorHAnsi" w:hAnsi="Franklin Gothic Book" w:cs="Arial"/>
      <w:color w:val="595959"/>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4538">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577253706">
      <w:bodyDiv w:val="1"/>
      <w:marLeft w:val="0"/>
      <w:marRight w:val="0"/>
      <w:marTop w:val="0"/>
      <w:marBottom w:val="0"/>
      <w:divBdr>
        <w:top w:val="none" w:sz="0" w:space="0" w:color="auto"/>
        <w:left w:val="none" w:sz="0" w:space="0" w:color="auto"/>
        <w:bottom w:val="none" w:sz="0" w:space="0" w:color="auto"/>
        <w:right w:val="none" w:sz="0" w:space="0" w:color="auto"/>
      </w:divBdr>
    </w:div>
    <w:div w:id="655694628">
      <w:bodyDiv w:val="1"/>
      <w:marLeft w:val="0"/>
      <w:marRight w:val="0"/>
      <w:marTop w:val="0"/>
      <w:marBottom w:val="0"/>
      <w:divBdr>
        <w:top w:val="none" w:sz="0" w:space="0" w:color="auto"/>
        <w:left w:val="none" w:sz="0" w:space="0" w:color="auto"/>
        <w:bottom w:val="none" w:sz="0" w:space="0" w:color="auto"/>
        <w:right w:val="none" w:sz="0" w:space="0" w:color="auto"/>
      </w:divBdr>
    </w:div>
    <w:div w:id="868958909">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1947150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p.nationalacademies.org/read/25727/chapter/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EAE2ED115A48AF8D3FFB551DA35D63"/>
        <w:category>
          <w:name w:val="General"/>
          <w:gallery w:val="placeholder"/>
        </w:category>
        <w:types>
          <w:type w:val="bbPlcHdr"/>
        </w:types>
        <w:behaviors>
          <w:behavior w:val="content"/>
        </w:behaviors>
        <w:guid w:val="{68EB8E2D-B0E1-48C9-95C7-EBA9F18C4F3C}"/>
      </w:docPartPr>
      <w:docPartBody>
        <w:p w:rsidR="00F51FC0" w:rsidRDefault="00AB7CBA" w:rsidP="00AB7CBA">
          <w:pPr>
            <w:pStyle w:val="B0EAE2ED115A48AF8D3FFB551DA35D63"/>
          </w:pPr>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BA"/>
    <w:rsid w:val="000B0FD5"/>
    <w:rsid w:val="00145EE0"/>
    <w:rsid w:val="001828C0"/>
    <w:rsid w:val="001E163A"/>
    <w:rsid w:val="001F3694"/>
    <w:rsid w:val="00243FCC"/>
    <w:rsid w:val="00243FE8"/>
    <w:rsid w:val="003309BE"/>
    <w:rsid w:val="003B3155"/>
    <w:rsid w:val="004347B1"/>
    <w:rsid w:val="00475CF1"/>
    <w:rsid w:val="004967EC"/>
    <w:rsid w:val="0051602A"/>
    <w:rsid w:val="005209D5"/>
    <w:rsid w:val="005A7820"/>
    <w:rsid w:val="005C3DE1"/>
    <w:rsid w:val="0061036D"/>
    <w:rsid w:val="006509DB"/>
    <w:rsid w:val="00674F98"/>
    <w:rsid w:val="006B5F14"/>
    <w:rsid w:val="006D3D5A"/>
    <w:rsid w:val="006E6F23"/>
    <w:rsid w:val="006F1915"/>
    <w:rsid w:val="007600B2"/>
    <w:rsid w:val="00796FF6"/>
    <w:rsid w:val="007B2C95"/>
    <w:rsid w:val="007F2A0B"/>
    <w:rsid w:val="00923B2B"/>
    <w:rsid w:val="00A46105"/>
    <w:rsid w:val="00A470D7"/>
    <w:rsid w:val="00A72AFF"/>
    <w:rsid w:val="00A74287"/>
    <w:rsid w:val="00AB7CBA"/>
    <w:rsid w:val="00B10500"/>
    <w:rsid w:val="00B56870"/>
    <w:rsid w:val="00B83351"/>
    <w:rsid w:val="00C04C23"/>
    <w:rsid w:val="00D15AAE"/>
    <w:rsid w:val="00D37DF4"/>
    <w:rsid w:val="00D56969"/>
    <w:rsid w:val="00DB40C1"/>
    <w:rsid w:val="00E40EC1"/>
    <w:rsid w:val="00E42FE6"/>
    <w:rsid w:val="00E61E69"/>
    <w:rsid w:val="00F51FC0"/>
    <w:rsid w:val="00F732A5"/>
    <w:rsid w:val="00FA6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CBA"/>
    <w:rPr>
      <w:color w:val="666666"/>
    </w:rPr>
  </w:style>
  <w:style w:type="paragraph" w:customStyle="1" w:styleId="B0EAE2ED115A48AF8D3FFB551DA35D63">
    <w:name w:val="B0EAE2ED115A48AF8D3FFB551DA35D63"/>
    <w:rsid w:val="00AB7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3.xml><?xml version="1.0" encoding="utf-8"?>
<?mso-contentType ?>
<SharedContentType xmlns="Microsoft.SharePoint.Taxonomy.ContentTypeSync" SourceId="7f0ffc36-a9af-4332-beee-56f6503c83c2"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2.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3.xml><?xml version="1.0" encoding="utf-8"?>
<ds:datastoreItem xmlns:ds="http://schemas.openxmlformats.org/officeDocument/2006/customXml" ds:itemID="{341AD39A-0896-49B7-9419-6219476474C9}">
  <ds:schemaRefs>
    <ds:schemaRef ds:uri="Microsoft.SharePoint.Taxonomy.ContentTypeSync"/>
  </ds:schemaRefs>
</ds:datastoreItem>
</file>

<file path=customXml/itemProps4.xml><?xml version="1.0" encoding="utf-8"?>
<ds:datastoreItem xmlns:ds="http://schemas.openxmlformats.org/officeDocument/2006/customXml" ds:itemID="{9A560BEB-5FC1-483B-9DA4-35E7A22EE4E4}">
  <ds:schemaRefs>
    <ds:schemaRef ds:uri="http://schemas.microsoft.com/sharepoint/v3/contenttype/forms"/>
  </ds:schemaRefs>
</ds:datastoreItem>
</file>

<file path=customXml/itemProps5.xml><?xml version="1.0" encoding="utf-8"?>
<ds:datastoreItem xmlns:ds="http://schemas.openxmlformats.org/officeDocument/2006/customXml" ds:itemID="{86AC3859-EB36-44F8-8DEF-3A314C7FC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1782</Words>
  <Characters>10159</Characters>
  <Application>Microsoft Office Word</Application>
  <DocSecurity>0</DocSecurity>
  <Lines>84</Lines>
  <Paragraphs>23</Paragraphs>
  <ScaleCrop>false</ScaleCrop>
  <Company>METROPOLITAN COUNCIL</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Customer Experience</dc:title>
  <dc:subject/>
  <dc:creator>Maaske, Sara</dc:creator>
  <cp:keywords/>
  <cp:lastModifiedBy>Brandt-Sargent, Bethany</cp:lastModifiedBy>
  <cp:revision>15</cp:revision>
  <cp:lastPrinted>2025-12-12T17:29:00Z</cp:lastPrinted>
  <dcterms:created xsi:type="dcterms:W3CDTF">2025-12-09T20:21:00Z</dcterms:created>
  <dcterms:modified xsi:type="dcterms:W3CDTF">2026-04-27T14:09:00Z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Ready</vt:lpwstr>
  </property>
</Properties>
</file>