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4AAD" w14:textId="7EDCD2EC" w:rsidR="6F1E145E" w:rsidRPr="00424285" w:rsidRDefault="56B00EB2" w:rsidP="00740850">
      <w:pPr>
        <w:pStyle w:val="ReportTitle"/>
      </w:pPr>
      <w:bookmarkStart w:id="0" w:name="_Hlk218689006"/>
      <w:r>
        <w:t>Local bicycle facilities</w:t>
      </w:r>
    </w:p>
    <w:p w14:paraId="4CDD5D1C" w14:textId="004B1422" w:rsidR="007F31A6" w:rsidRPr="0056591B" w:rsidRDefault="007F31A6" w:rsidP="0056591B">
      <w:pPr>
        <w:pStyle w:val="Heading1"/>
      </w:pPr>
      <w:r w:rsidRPr="0056591B">
        <w:t>Prioritizing Criteria and Measures</w:t>
      </w:r>
    </w:p>
    <w:p w14:paraId="6D6195B8" w14:textId="499D6BE1" w:rsidR="00F3483A" w:rsidRPr="004D59D4" w:rsidRDefault="006D0007" w:rsidP="00740850">
      <w:pPr>
        <w:rPr>
          <w:b/>
          <w:bCs/>
        </w:rPr>
      </w:pPr>
      <w:bookmarkStart w:id="1" w:name="_Hlk218689085"/>
      <w:r w:rsidRPr="6496F398">
        <w:rPr>
          <w:b/>
          <w:bCs/>
        </w:rPr>
        <w:t xml:space="preserve">2050 </w:t>
      </w:r>
      <w:r w:rsidR="004D628A" w:rsidRPr="6496F398">
        <w:rPr>
          <w:b/>
          <w:bCs/>
        </w:rPr>
        <w:t xml:space="preserve">TPP </w:t>
      </w:r>
      <w:r w:rsidR="0017095D" w:rsidRPr="6496F398">
        <w:rPr>
          <w:b/>
          <w:bCs/>
        </w:rPr>
        <w:t>Goal:</w:t>
      </w:r>
      <w:r w:rsidR="009C7566" w:rsidRPr="6496F398">
        <w:rPr>
          <w:b/>
          <w:bCs/>
        </w:rPr>
        <w:t xml:space="preserve"> </w:t>
      </w:r>
      <w:r w:rsidR="009C7566">
        <w:t xml:space="preserve">Our </w:t>
      </w:r>
      <w:r w:rsidR="00AD6CD5">
        <w:t>r</w:t>
      </w:r>
      <w:r w:rsidR="009C7566">
        <w:t xml:space="preserve">egion is </w:t>
      </w:r>
      <w:r w:rsidR="00D11BEA">
        <w:t>d</w:t>
      </w:r>
      <w:r w:rsidR="009C7566">
        <w:t xml:space="preserve">ynamic and </w:t>
      </w:r>
      <w:r w:rsidR="00D11BEA">
        <w:t>r</w:t>
      </w:r>
      <w:r w:rsidR="009C7566">
        <w:t>esilient</w:t>
      </w:r>
    </w:p>
    <w:p w14:paraId="5B25B46E" w14:textId="4D0DE5AC" w:rsidR="10AB0789" w:rsidRDefault="10AB0789" w:rsidP="6496F398">
      <w:pPr>
        <w:pStyle w:val="ListBullet"/>
        <w:rPr>
          <w:rFonts w:eastAsia="Arial" w:cs="Arial"/>
        </w:rPr>
      </w:pPr>
      <w:r w:rsidRPr="6496F398">
        <w:rPr>
          <w:rFonts w:eastAsia="Arial" w:cs="Arial"/>
          <w:b/>
          <w:bCs/>
        </w:rPr>
        <w:t xml:space="preserve">2050 TPP </w:t>
      </w:r>
      <w:r w:rsidR="007B629C">
        <w:rPr>
          <w:rFonts w:eastAsia="Arial" w:cs="Arial"/>
          <w:b/>
          <w:bCs/>
        </w:rPr>
        <w:t xml:space="preserve">Objectives or </w:t>
      </w:r>
      <w:r w:rsidRPr="6496F398">
        <w:rPr>
          <w:rFonts w:eastAsia="Arial" w:cs="Arial"/>
          <w:b/>
          <w:bCs/>
        </w:rPr>
        <w:t xml:space="preserve">Policies: </w:t>
      </w:r>
    </w:p>
    <w:p w14:paraId="51FB469E" w14:textId="1E3E1959" w:rsidR="10AB0789" w:rsidRPr="00BA50A7" w:rsidRDefault="10AB0789" w:rsidP="00BA50A7">
      <w:pPr>
        <w:pStyle w:val="ListBullet"/>
        <w:numPr>
          <w:ilvl w:val="0"/>
          <w:numId w:val="39"/>
        </w:numPr>
        <w:ind w:left="720"/>
        <w:rPr>
          <w:rFonts w:eastAsia="Arial"/>
        </w:rPr>
      </w:pPr>
      <w:r w:rsidRPr="00BA50A7">
        <w:rPr>
          <w:rFonts w:eastAsia="Arial"/>
        </w:rPr>
        <w:t xml:space="preserve">People have better travel options </w:t>
      </w:r>
      <w:proofErr w:type="gramStart"/>
      <w:r w:rsidRPr="00BA50A7">
        <w:rPr>
          <w:rFonts w:eastAsia="Arial"/>
        </w:rPr>
        <w:t>beyond</w:t>
      </w:r>
      <w:proofErr w:type="gramEnd"/>
      <w:r w:rsidRPr="00BA50A7">
        <w:rPr>
          <w:rFonts w:eastAsia="Arial"/>
        </w:rPr>
        <w:t xml:space="preserve"> driving alone to meet their daily needs, with a focus on improving travel times, reliability, directness, and affordability.</w:t>
      </w:r>
    </w:p>
    <w:p w14:paraId="3AF0608B" w14:textId="3C7E2966" w:rsidR="10AB0789" w:rsidRPr="00BA50A7" w:rsidRDefault="10AB0789" w:rsidP="00BA50A7">
      <w:pPr>
        <w:pStyle w:val="ListBullet"/>
        <w:numPr>
          <w:ilvl w:val="0"/>
          <w:numId w:val="39"/>
        </w:numPr>
        <w:ind w:left="720"/>
        <w:rPr>
          <w:rFonts w:eastAsia="Arial"/>
        </w:rPr>
      </w:pPr>
      <w:r w:rsidRPr="00BA50A7">
        <w:rPr>
          <w:rFonts w:eastAsia="Arial"/>
        </w:rPr>
        <w:t>People do not die or face life-changing injuries when using any form of transportation.</w:t>
      </w:r>
    </w:p>
    <w:p w14:paraId="3E49082F" w14:textId="34E11202" w:rsidR="10AB0789" w:rsidRPr="00BA50A7" w:rsidRDefault="10AB0789" w:rsidP="00BA50A7">
      <w:pPr>
        <w:pStyle w:val="ListBullet"/>
        <w:numPr>
          <w:ilvl w:val="0"/>
          <w:numId w:val="39"/>
        </w:numPr>
        <w:ind w:left="720"/>
        <w:rPr>
          <w:rFonts w:eastAsia="Arial"/>
        </w:rPr>
      </w:pPr>
      <w:r w:rsidRPr="00BA50A7">
        <w:rPr>
          <w:rFonts w:eastAsia="Arial"/>
        </w:rPr>
        <w:t>People can increase physical activity with more opportunities to walk, roll, or bike.</w:t>
      </w:r>
    </w:p>
    <w:p w14:paraId="20641DF3" w14:textId="4D5D4F88" w:rsidR="007F31A6" w:rsidRPr="00740850" w:rsidRDefault="260C363B" w:rsidP="00034E9B">
      <w:r w:rsidRPr="260C363B">
        <w:rPr>
          <w:b/>
          <w:bCs/>
        </w:rPr>
        <w:t xml:space="preserve">Category Definition: </w:t>
      </w:r>
      <w:r>
        <w:t>Th</w:t>
      </w:r>
      <w:r w:rsidR="00726B88">
        <w:t>e Local Bicycle Facilities application</w:t>
      </w:r>
      <w:r>
        <w:t xml:space="preserve"> category is intended to fund construction of and improvements to bicycle facilities that are identified in a local or regional plan.</w:t>
      </w:r>
      <w:r w:rsidR="00007F43">
        <w:t xml:space="preserve"> Projects may </w:t>
      </w:r>
      <w:r w:rsidR="000D3A77">
        <w:t xml:space="preserve">be identified as Regional Bicycle Transportation Network alignments or Regional </w:t>
      </w:r>
      <w:r w:rsidR="00B91057">
        <w:t>Trails or may be local in nature.</w:t>
      </w:r>
      <w:r>
        <w:t xml:space="preserve"> </w:t>
      </w:r>
    </w:p>
    <w:bookmarkEnd w:id="1"/>
    <w:p w14:paraId="623D5387" w14:textId="2E1DB2E9" w:rsidR="00062B08" w:rsidRDefault="007F31A6" w:rsidP="00FA6F32">
      <w:pPr>
        <w:pStyle w:val="Heading1"/>
        <w:rPr>
          <w:sz w:val="28"/>
        </w:rPr>
      </w:pPr>
      <w:r w:rsidRPr="00FA6F32">
        <w:rPr>
          <w:sz w:val="28"/>
        </w:rPr>
        <w:t>Scoring</w:t>
      </w:r>
    </w:p>
    <w:tbl>
      <w:tblPr>
        <w:tblStyle w:val="ListTable3-Accent1"/>
        <w:tblW w:w="5000" w:type="pct"/>
        <w:tblLayout w:type="fixed"/>
        <w:tblLook w:val="04A0" w:firstRow="1" w:lastRow="0" w:firstColumn="1" w:lastColumn="0" w:noHBand="0" w:noVBand="1"/>
      </w:tblPr>
      <w:tblGrid>
        <w:gridCol w:w="8735"/>
        <w:gridCol w:w="1335"/>
      </w:tblGrid>
      <w:tr w:rsidR="008F0E72" w:rsidRPr="00D068AB" w14:paraId="4BFAEE2D" w14:textId="77777777" w:rsidTr="00FB6549">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8735" w:type="dxa"/>
            <w:tcBorders>
              <w:bottom w:val="single" w:sz="18" w:space="0" w:color="4F81BD" w:themeColor="accent1"/>
            </w:tcBorders>
            <w:vAlign w:val="bottom"/>
          </w:tcPr>
          <w:p w14:paraId="7BB78CA1" w14:textId="77777777" w:rsidR="008F0E72" w:rsidRPr="00D068AB" w:rsidRDefault="008F0E72" w:rsidP="00151D8D">
            <w:pPr>
              <w:pStyle w:val="TableHeader"/>
              <w:spacing w:before="120" w:after="0"/>
            </w:pPr>
            <w:bookmarkStart w:id="2" w:name="_Hlk211888431"/>
            <w:r w:rsidRPr="00725122">
              <w:rPr>
                <w:b/>
                <w:bCs/>
              </w:rPr>
              <w:t>Criteria and Measures</w:t>
            </w:r>
          </w:p>
        </w:tc>
        <w:tc>
          <w:tcPr>
            <w:tcW w:w="1335" w:type="dxa"/>
            <w:tcBorders>
              <w:bottom w:val="single" w:sz="18" w:space="0" w:color="4F81BD" w:themeColor="accent1"/>
            </w:tcBorders>
            <w:vAlign w:val="bottom"/>
          </w:tcPr>
          <w:p w14:paraId="106D4BA0" w14:textId="4A9457A3" w:rsidR="008F0E72" w:rsidRPr="00D068AB" w:rsidRDefault="008F0E72" w:rsidP="00151D8D">
            <w:pPr>
              <w:pStyle w:val="TableHeader"/>
              <w:spacing w:before="120" w:after="0"/>
              <w:jc w:val="center"/>
              <w:cnfStyle w:val="100000000000" w:firstRow="1" w:lastRow="0" w:firstColumn="0" w:lastColumn="0" w:oddVBand="0" w:evenVBand="0" w:oddHBand="0" w:evenHBand="0" w:firstRowFirstColumn="0" w:firstRowLastColumn="0" w:lastRowFirstColumn="0" w:lastRowLastColumn="0"/>
            </w:pPr>
            <w:r w:rsidRPr="008A30AF">
              <w:rPr>
                <w:b/>
                <w:bCs/>
              </w:rPr>
              <w:t>%</w:t>
            </w:r>
          </w:p>
        </w:tc>
      </w:tr>
      <w:tr w:rsidR="008F0E72" w:rsidRPr="00D068AB" w14:paraId="0707C509" w14:textId="77777777" w:rsidTr="00FB654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bottom w:val="nil"/>
            </w:tcBorders>
          </w:tcPr>
          <w:p w14:paraId="0FB3C910" w14:textId="6A409A53" w:rsidR="008F0E72" w:rsidRPr="00613E62" w:rsidRDefault="00FF6C3E" w:rsidP="00BF400C">
            <w:pPr>
              <w:pStyle w:val="ListParagraph"/>
              <w:numPr>
                <w:ilvl w:val="0"/>
                <w:numId w:val="4"/>
              </w:numPr>
              <w:spacing w:after="0"/>
              <w:rPr>
                <w:b w:val="0"/>
                <w:bCs w:val="0"/>
              </w:rPr>
            </w:pPr>
            <w:r>
              <w:t>Complete Streets</w:t>
            </w:r>
          </w:p>
        </w:tc>
        <w:tc>
          <w:tcPr>
            <w:tcW w:w="1335" w:type="dxa"/>
            <w:tcBorders>
              <w:top w:val="single" w:sz="18" w:space="0" w:color="4F81BD" w:themeColor="accent1"/>
              <w:bottom w:val="nil"/>
            </w:tcBorders>
          </w:tcPr>
          <w:p w14:paraId="3305F7FF" w14:textId="4AB443EE" w:rsidR="008F0E72" w:rsidRPr="007625D7" w:rsidRDefault="008F0E72" w:rsidP="00F2184D">
            <w:pPr>
              <w:pStyle w:val="TableTextCurrency"/>
              <w:cnfStyle w:val="000000100000" w:firstRow="0" w:lastRow="0" w:firstColumn="0" w:lastColumn="0" w:oddVBand="0" w:evenVBand="0" w:oddHBand="1" w:evenHBand="0" w:firstRowFirstColumn="0" w:firstRowLastColumn="0" w:lastRowFirstColumn="0" w:lastRowLastColumn="0"/>
            </w:pPr>
            <w:r>
              <w:t>5</w:t>
            </w:r>
          </w:p>
        </w:tc>
      </w:tr>
      <w:tr w:rsidR="008F0E72" w:rsidRPr="00D068AB" w14:paraId="5D282E49" w14:textId="77777777" w:rsidTr="00FB6549">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single" w:sz="18" w:space="0" w:color="4F81BD" w:themeColor="accent1"/>
            </w:tcBorders>
          </w:tcPr>
          <w:p w14:paraId="1AD51ABB" w14:textId="3B2A13D9" w:rsidR="008F0E72" w:rsidRDefault="008F0E72" w:rsidP="00F2184D">
            <w:pPr>
              <w:pStyle w:val="ListParagraph"/>
              <w:spacing w:after="0"/>
            </w:pPr>
            <w:r w:rsidRPr="0069361C">
              <w:rPr>
                <w:b w:val="0"/>
                <w:bCs w:val="0"/>
              </w:rPr>
              <w:t>Measure A –</w:t>
            </w:r>
            <w:r>
              <w:rPr>
                <w:b w:val="0"/>
                <w:bCs w:val="0"/>
              </w:rPr>
              <w:t xml:space="preserve"> </w:t>
            </w:r>
            <w:r w:rsidR="00FF6C3E">
              <w:rPr>
                <w:b w:val="0"/>
                <w:bCs w:val="0"/>
              </w:rPr>
              <w:t>Complete Streets</w:t>
            </w:r>
            <w:r w:rsidRPr="0069361C">
              <w:rPr>
                <w:b w:val="0"/>
                <w:bCs w:val="0"/>
              </w:rPr>
              <w:t xml:space="preserve"> planning, design, and construction</w:t>
            </w:r>
          </w:p>
        </w:tc>
        <w:tc>
          <w:tcPr>
            <w:tcW w:w="1335" w:type="dxa"/>
            <w:tcBorders>
              <w:top w:val="nil"/>
              <w:bottom w:val="single" w:sz="18" w:space="0" w:color="4F81BD" w:themeColor="accent1"/>
            </w:tcBorders>
          </w:tcPr>
          <w:p w14:paraId="506566DE" w14:textId="009ECC3E" w:rsidR="008F0E72" w:rsidRPr="00335352" w:rsidRDefault="008F0E72" w:rsidP="00F2184D">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5</w:t>
            </w:r>
          </w:p>
        </w:tc>
      </w:tr>
      <w:tr w:rsidR="008F0E72" w:rsidRPr="00D068AB" w14:paraId="7DB10232" w14:textId="77777777" w:rsidTr="00FB654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bottom w:val="nil"/>
            </w:tcBorders>
          </w:tcPr>
          <w:p w14:paraId="41D120DC" w14:textId="1F6F1FA8" w:rsidR="008F0E72" w:rsidRPr="004660C2" w:rsidRDefault="008F0E72" w:rsidP="00BF400C">
            <w:pPr>
              <w:pStyle w:val="ListParagraph"/>
              <w:numPr>
                <w:ilvl w:val="0"/>
                <w:numId w:val="4"/>
              </w:numPr>
              <w:spacing w:after="0"/>
            </w:pPr>
            <w:r>
              <w:t>Connection to Key Destinations</w:t>
            </w:r>
          </w:p>
        </w:tc>
        <w:tc>
          <w:tcPr>
            <w:tcW w:w="1335" w:type="dxa"/>
            <w:tcBorders>
              <w:top w:val="single" w:sz="18" w:space="0" w:color="4F81BD" w:themeColor="accent1"/>
              <w:bottom w:val="nil"/>
            </w:tcBorders>
          </w:tcPr>
          <w:p w14:paraId="39A157C5" w14:textId="3B45609F" w:rsidR="008F0E72" w:rsidRPr="00335352" w:rsidRDefault="008F0E72" w:rsidP="00F2184D">
            <w:pPr>
              <w:pStyle w:val="TableTextCurrency"/>
              <w:cnfStyle w:val="000000100000" w:firstRow="0" w:lastRow="0" w:firstColumn="0" w:lastColumn="0" w:oddVBand="0" w:evenVBand="0" w:oddHBand="1" w:evenHBand="0" w:firstRowFirstColumn="0" w:firstRowLastColumn="0" w:lastRowFirstColumn="0" w:lastRowLastColumn="0"/>
            </w:pPr>
            <w:r>
              <w:t>30</w:t>
            </w:r>
          </w:p>
        </w:tc>
      </w:tr>
      <w:tr w:rsidR="008F0E72" w:rsidRPr="00D068AB" w14:paraId="5C4DA027" w14:textId="77777777" w:rsidTr="00FB6549">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nil"/>
            </w:tcBorders>
          </w:tcPr>
          <w:p w14:paraId="63C606AE" w14:textId="42C54623" w:rsidR="008F0E72" w:rsidRPr="002A3AD9" w:rsidRDefault="008F0E72" w:rsidP="00F2184D">
            <w:pPr>
              <w:pStyle w:val="ListParagraph"/>
              <w:spacing w:after="0"/>
            </w:pPr>
            <w:r w:rsidRPr="00381D6D">
              <w:rPr>
                <w:b w:val="0"/>
                <w:bCs w:val="0"/>
              </w:rPr>
              <w:t xml:space="preserve">Measure A – </w:t>
            </w:r>
            <w:r>
              <w:rPr>
                <w:b w:val="0"/>
                <w:bCs w:val="0"/>
              </w:rPr>
              <w:t>C</w:t>
            </w:r>
            <w:r w:rsidRPr="00381D6D">
              <w:rPr>
                <w:b w:val="0"/>
                <w:bCs w:val="0"/>
              </w:rPr>
              <w:t>onnection to key destinations</w:t>
            </w:r>
          </w:p>
        </w:tc>
        <w:tc>
          <w:tcPr>
            <w:tcW w:w="1335" w:type="dxa"/>
            <w:tcBorders>
              <w:top w:val="nil"/>
              <w:bottom w:val="nil"/>
            </w:tcBorders>
          </w:tcPr>
          <w:p w14:paraId="42D0B8C8" w14:textId="670E24A3" w:rsidR="008F0E72" w:rsidRPr="00335352" w:rsidRDefault="008F0E72" w:rsidP="00F2184D">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20</w:t>
            </w:r>
          </w:p>
        </w:tc>
      </w:tr>
      <w:tr w:rsidR="008F0E72" w:rsidRPr="00D068AB" w14:paraId="2E463298" w14:textId="77777777" w:rsidTr="00FB654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nil"/>
            </w:tcBorders>
          </w:tcPr>
          <w:p w14:paraId="0218C4C0" w14:textId="40DAB087" w:rsidR="008F0E72" w:rsidRPr="002A3AD9" w:rsidRDefault="008F0E72" w:rsidP="00F2184D">
            <w:pPr>
              <w:pStyle w:val="ListParagraph"/>
              <w:spacing w:after="0"/>
            </w:pPr>
            <w:r>
              <w:rPr>
                <w:b w:val="0"/>
                <w:bCs w:val="0"/>
              </w:rPr>
              <w:t xml:space="preserve">Measure B – Connection to K-12 </w:t>
            </w:r>
            <w:r w:rsidR="00D11BEA">
              <w:rPr>
                <w:b w:val="0"/>
                <w:bCs w:val="0"/>
              </w:rPr>
              <w:t>s</w:t>
            </w:r>
            <w:r>
              <w:rPr>
                <w:b w:val="0"/>
                <w:bCs w:val="0"/>
              </w:rPr>
              <w:t>chools</w:t>
            </w:r>
          </w:p>
        </w:tc>
        <w:tc>
          <w:tcPr>
            <w:tcW w:w="1335" w:type="dxa"/>
            <w:tcBorders>
              <w:top w:val="nil"/>
              <w:bottom w:val="nil"/>
            </w:tcBorders>
          </w:tcPr>
          <w:p w14:paraId="4B08DE55" w14:textId="48861540" w:rsidR="008F0E72" w:rsidRPr="00335352" w:rsidRDefault="008F0E72" w:rsidP="00F2184D">
            <w:pPr>
              <w:pStyle w:val="TableTextCurrency"/>
              <w:cnfStyle w:val="000000100000" w:firstRow="0" w:lastRow="0" w:firstColumn="0" w:lastColumn="0" w:oddVBand="0" w:evenVBand="0" w:oddHBand="1" w:evenHBand="0" w:firstRowFirstColumn="0" w:firstRowLastColumn="0" w:lastRowFirstColumn="0" w:lastRowLastColumn="0"/>
              <w:rPr>
                <w:b w:val="0"/>
                <w:bCs w:val="0"/>
              </w:rPr>
            </w:pPr>
            <w:r w:rsidRPr="00335352">
              <w:rPr>
                <w:b w:val="0"/>
                <w:bCs w:val="0"/>
              </w:rPr>
              <w:t>5</w:t>
            </w:r>
          </w:p>
        </w:tc>
      </w:tr>
      <w:tr w:rsidR="008F0E72" w:rsidRPr="00D068AB" w14:paraId="5E0BC77F" w14:textId="77777777" w:rsidTr="00FB6549">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single" w:sz="18" w:space="0" w:color="4F81BD" w:themeColor="accent1"/>
            </w:tcBorders>
          </w:tcPr>
          <w:p w14:paraId="1F324871" w14:textId="283C7D55" w:rsidR="008F0E72" w:rsidRPr="00DD2F3B" w:rsidRDefault="008F0E72" w:rsidP="00F2184D">
            <w:pPr>
              <w:pStyle w:val="ListParagraph"/>
              <w:spacing w:after="0"/>
            </w:pPr>
            <w:r w:rsidRPr="00DD2F3B">
              <w:rPr>
                <w:b w:val="0"/>
                <w:bCs w:val="0"/>
              </w:rPr>
              <w:t>Measure C – Active transportation demand</w:t>
            </w:r>
          </w:p>
        </w:tc>
        <w:tc>
          <w:tcPr>
            <w:tcW w:w="1335" w:type="dxa"/>
            <w:tcBorders>
              <w:top w:val="nil"/>
              <w:bottom w:val="single" w:sz="18" w:space="0" w:color="4F81BD" w:themeColor="accent1"/>
            </w:tcBorders>
          </w:tcPr>
          <w:p w14:paraId="3106698B" w14:textId="04715AFC" w:rsidR="008F0E72" w:rsidRPr="00335352" w:rsidRDefault="008F0E72" w:rsidP="00F2184D">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5</w:t>
            </w:r>
          </w:p>
        </w:tc>
      </w:tr>
      <w:tr w:rsidR="008F0E72" w:rsidRPr="00D068AB" w14:paraId="222A475E" w14:textId="77777777" w:rsidTr="00FB654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bottom w:val="nil"/>
            </w:tcBorders>
          </w:tcPr>
          <w:p w14:paraId="2B641D7D" w14:textId="63A9E5EA" w:rsidR="008F0E72" w:rsidRPr="00042C5F" w:rsidRDefault="008F0E72" w:rsidP="00BF400C">
            <w:pPr>
              <w:pStyle w:val="ListParagraph"/>
              <w:numPr>
                <w:ilvl w:val="0"/>
                <w:numId w:val="4"/>
              </w:numPr>
              <w:spacing w:after="0"/>
            </w:pPr>
            <w:r>
              <w:t>Identified Gaps, Barriers, or Deficiencies</w:t>
            </w:r>
          </w:p>
        </w:tc>
        <w:tc>
          <w:tcPr>
            <w:tcW w:w="1335" w:type="dxa"/>
            <w:tcBorders>
              <w:top w:val="single" w:sz="18" w:space="0" w:color="4F81BD" w:themeColor="accent1"/>
              <w:bottom w:val="nil"/>
            </w:tcBorders>
          </w:tcPr>
          <w:p w14:paraId="40FF6DF6" w14:textId="21D0069C" w:rsidR="008F0E72" w:rsidRPr="00335352" w:rsidRDefault="008F0E72" w:rsidP="00F2184D">
            <w:pPr>
              <w:pStyle w:val="TableTextCurrency"/>
              <w:cnfStyle w:val="000000100000" w:firstRow="0" w:lastRow="0" w:firstColumn="0" w:lastColumn="0" w:oddVBand="0" w:evenVBand="0" w:oddHBand="1" w:evenHBand="0" w:firstRowFirstColumn="0" w:firstRowLastColumn="0" w:lastRowFirstColumn="0" w:lastRowLastColumn="0"/>
            </w:pPr>
            <w:r>
              <w:t>25</w:t>
            </w:r>
          </w:p>
        </w:tc>
      </w:tr>
      <w:tr w:rsidR="008F0E72" w:rsidRPr="00D068AB" w14:paraId="535EAD82" w14:textId="77777777" w:rsidTr="00FB6549">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single" w:sz="18" w:space="0" w:color="4F81BD" w:themeColor="accent1"/>
            </w:tcBorders>
          </w:tcPr>
          <w:p w14:paraId="128511E0" w14:textId="0DE80090" w:rsidR="008F0E72" w:rsidRDefault="008F0E72" w:rsidP="00F2184D">
            <w:pPr>
              <w:pStyle w:val="ListParagraph"/>
              <w:spacing w:after="0"/>
            </w:pPr>
            <w:r w:rsidRPr="00381D6D">
              <w:rPr>
                <w:b w:val="0"/>
                <w:bCs w:val="0"/>
              </w:rPr>
              <w:t>Measure A –</w:t>
            </w:r>
            <w:r>
              <w:rPr>
                <w:b w:val="0"/>
                <w:bCs w:val="0"/>
              </w:rPr>
              <w:t xml:space="preserve"> Gaps, b</w:t>
            </w:r>
            <w:r w:rsidRPr="00381D6D">
              <w:rPr>
                <w:b w:val="0"/>
                <w:bCs w:val="0"/>
              </w:rPr>
              <w:t>arrier</w:t>
            </w:r>
            <w:r>
              <w:rPr>
                <w:b w:val="0"/>
                <w:bCs w:val="0"/>
              </w:rPr>
              <w:t>s,</w:t>
            </w:r>
            <w:r w:rsidRPr="00381D6D">
              <w:rPr>
                <w:b w:val="0"/>
                <w:bCs w:val="0"/>
              </w:rPr>
              <w:t xml:space="preserve"> or deficienc</w:t>
            </w:r>
            <w:r>
              <w:rPr>
                <w:b w:val="0"/>
                <w:bCs w:val="0"/>
              </w:rPr>
              <w:t>ies</w:t>
            </w:r>
            <w:r w:rsidRPr="00381D6D">
              <w:rPr>
                <w:b w:val="0"/>
                <w:bCs w:val="0"/>
              </w:rPr>
              <w:t xml:space="preserve"> addressed</w:t>
            </w:r>
          </w:p>
        </w:tc>
        <w:tc>
          <w:tcPr>
            <w:tcW w:w="1335" w:type="dxa"/>
            <w:tcBorders>
              <w:top w:val="nil"/>
              <w:bottom w:val="single" w:sz="18" w:space="0" w:color="4F81BD" w:themeColor="accent1"/>
            </w:tcBorders>
          </w:tcPr>
          <w:p w14:paraId="5043C80E" w14:textId="449A485E" w:rsidR="008F0E72" w:rsidRPr="00335352" w:rsidRDefault="008F0E72" w:rsidP="00F2184D">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25</w:t>
            </w:r>
          </w:p>
        </w:tc>
      </w:tr>
      <w:tr w:rsidR="008F0E72" w:rsidRPr="00D068AB" w14:paraId="1645FEF8" w14:textId="77777777" w:rsidTr="00FB654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bottom w:val="nil"/>
            </w:tcBorders>
          </w:tcPr>
          <w:p w14:paraId="2A348B29" w14:textId="1E75A8D2" w:rsidR="008F0E72" w:rsidRPr="00042C5F" w:rsidRDefault="008F0E72" w:rsidP="00BF400C">
            <w:pPr>
              <w:pStyle w:val="ListParagraph"/>
              <w:numPr>
                <w:ilvl w:val="0"/>
                <w:numId w:val="4"/>
              </w:numPr>
              <w:spacing w:after="0"/>
            </w:pPr>
            <w:r>
              <w:t>Safety</w:t>
            </w:r>
          </w:p>
        </w:tc>
        <w:tc>
          <w:tcPr>
            <w:tcW w:w="1335" w:type="dxa"/>
            <w:tcBorders>
              <w:top w:val="single" w:sz="18" w:space="0" w:color="4F81BD" w:themeColor="accent1"/>
              <w:bottom w:val="nil"/>
            </w:tcBorders>
          </w:tcPr>
          <w:p w14:paraId="60F79CC4" w14:textId="6DD712BD" w:rsidR="008F0E72" w:rsidRPr="00335352" w:rsidRDefault="008F0E72" w:rsidP="00F2184D">
            <w:pPr>
              <w:pStyle w:val="TableTextCurrency"/>
              <w:cnfStyle w:val="000000100000" w:firstRow="0" w:lastRow="0" w:firstColumn="0" w:lastColumn="0" w:oddVBand="0" w:evenVBand="0" w:oddHBand="1" w:evenHBand="0" w:firstRowFirstColumn="0" w:firstRowLastColumn="0" w:lastRowFirstColumn="0" w:lastRowLastColumn="0"/>
            </w:pPr>
            <w:r>
              <w:t>20</w:t>
            </w:r>
          </w:p>
        </w:tc>
      </w:tr>
      <w:tr w:rsidR="008F0E72" w:rsidRPr="00D068AB" w14:paraId="2D54C991" w14:textId="77777777" w:rsidTr="00FB6549">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nil"/>
            </w:tcBorders>
          </w:tcPr>
          <w:p w14:paraId="657AB313" w14:textId="6756CE74" w:rsidR="008F0E72" w:rsidRDefault="008F0E72" w:rsidP="00A824D2">
            <w:pPr>
              <w:pStyle w:val="ListParagraph"/>
              <w:spacing w:after="0" w:line="259" w:lineRule="auto"/>
            </w:pPr>
            <w:r>
              <w:rPr>
                <w:b w:val="0"/>
                <w:bCs w:val="0"/>
              </w:rPr>
              <w:t>Measure A – Connection to existing safety planning efforts</w:t>
            </w:r>
          </w:p>
        </w:tc>
        <w:tc>
          <w:tcPr>
            <w:tcW w:w="1335" w:type="dxa"/>
            <w:tcBorders>
              <w:top w:val="nil"/>
              <w:bottom w:val="nil"/>
            </w:tcBorders>
          </w:tcPr>
          <w:p w14:paraId="18025A74" w14:textId="083B2CF5" w:rsidR="008F0E72" w:rsidRPr="00F2184D" w:rsidRDefault="008F0E72" w:rsidP="00F2184D">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5</w:t>
            </w:r>
          </w:p>
        </w:tc>
      </w:tr>
      <w:tr w:rsidR="008F0E72" w:rsidRPr="00D068AB" w14:paraId="31621819" w14:textId="77777777" w:rsidTr="00FB654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single" w:sz="18" w:space="0" w:color="4F81BD" w:themeColor="accent1"/>
            </w:tcBorders>
          </w:tcPr>
          <w:p w14:paraId="2F241190" w14:textId="1ECC060F" w:rsidR="008F0E72" w:rsidRDefault="008F0E72" w:rsidP="00F2184D">
            <w:pPr>
              <w:pStyle w:val="ListParagraph"/>
              <w:spacing w:after="0"/>
            </w:pPr>
            <w:r w:rsidRPr="00C44384">
              <w:rPr>
                <w:b w:val="0"/>
                <w:bCs w:val="0"/>
              </w:rPr>
              <w:t>Measure B – Safety improvements for people outside of vehicles</w:t>
            </w:r>
          </w:p>
        </w:tc>
        <w:tc>
          <w:tcPr>
            <w:tcW w:w="1335" w:type="dxa"/>
            <w:tcBorders>
              <w:top w:val="nil"/>
              <w:bottom w:val="single" w:sz="18" w:space="0" w:color="4F81BD" w:themeColor="accent1"/>
            </w:tcBorders>
          </w:tcPr>
          <w:p w14:paraId="634035F0" w14:textId="4CC5E296" w:rsidR="008F0E72" w:rsidRPr="00F2184D" w:rsidRDefault="008F0E72" w:rsidP="00F2184D">
            <w:pPr>
              <w:pStyle w:val="TableTextCurrency"/>
              <w:cnfStyle w:val="000000100000" w:firstRow="0" w:lastRow="0" w:firstColumn="0" w:lastColumn="0" w:oddVBand="0" w:evenVBand="0" w:oddHBand="1" w:evenHBand="0" w:firstRowFirstColumn="0" w:firstRowLastColumn="0" w:lastRowFirstColumn="0" w:lastRowLastColumn="0"/>
              <w:rPr>
                <w:b w:val="0"/>
                <w:bCs w:val="0"/>
              </w:rPr>
            </w:pPr>
            <w:r>
              <w:rPr>
                <w:b w:val="0"/>
                <w:bCs w:val="0"/>
              </w:rPr>
              <w:t>15</w:t>
            </w:r>
          </w:p>
        </w:tc>
      </w:tr>
      <w:tr w:rsidR="008F0E72" w:rsidRPr="00D068AB" w14:paraId="1EB7BFF2" w14:textId="77777777" w:rsidTr="00FB6549">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bottom w:val="nil"/>
            </w:tcBorders>
          </w:tcPr>
          <w:p w14:paraId="51D8169B" w14:textId="4F6EA63A" w:rsidR="008F0E72" w:rsidRPr="00D068AB" w:rsidRDefault="008F0E72" w:rsidP="00BF400C">
            <w:pPr>
              <w:pStyle w:val="ListParagraph"/>
              <w:numPr>
                <w:ilvl w:val="0"/>
                <w:numId w:val="4"/>
              </w:numPr>
              <w:spacing w:after="0"/>
            </w:pPr>
            <w:r>
              <w:t>Community Considerations</w:t>
            </w:r>
          </w:p>
        </w:tc>
        <w:tc>
          <w:tcPr>
            <w:tcW w:w="1335" w:type="dxa"/>
            <w:tcBorders>
              <w:top w:val="single" w:sz="18" w:space="0" w:color="4F81BD" w:themeColor="accent1"/>
              <w:bottom w:val="nil"/>
            </w:tcBorders>
          </w:tcPr>
          <w:p w14:paraId="07212C93" w14:textId="736C0FBD" w:rsidR="008F0E72" w:rsidRPr="00335352" w:rsidRDefault="008F0E72" w:rsidP="00F2184D">
            <w:pPr>
              <w:pStyle w:val="TableTextCurrency"/>
              <w:cnfStyle w:val="000000000000" w:firstRow="0" w:lastRow="0" w:firstColumn="0" w:lastColumn="0" w:oddVBand="0" w:evenVBand="0" w:oddHBand="0" w:evenHBand="0" w:firstRowFirstColumn="0" w:firstRowLastColumn="0" w:lastRowFirstColumn="0" w:lastRowLastColumn="0"/>
            </w:pPr>
            <w:r>
              <w:t>20</w:t>
            </w:r>
          </w:p>
        </w:tc>
      </w:tr>
      <w:tr w:rsidR="008F0E72" w:rsidRPr="00FA6F32" w14:paraId="04353A16" w14:textId="77777777" w:rsidTr="00FB654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nil"/>
            </w:tcBorders>
            <w:vAlign w:val="center"/>
          </w:tcPr>
          <w:p w14:paraId="75411088" w14:textId="11088EC7" w:rsidR="008F0E72" w:rsidRPr="00FA6F32" w:rsidRDefault="008F0E72" w:rsidP="00FA6F32">
            <w:pPr>
              <w:pStyle w:val="ListParagraph"/>
              <w:spacing w:after="0" w:line="259" w:lineRule="auto"/>
            </w:pPr>
            <w:r w:rsidRPr="002B18A6">
              <w:rPr>
                <w:b w:val="0"/>
                <w:bCs w:val="0"/>
              </w:rPr>
              <w:t>Measure A – Community data and context</w:t>
            </w:r>
          </w:p>
        </w:tc>
        <w:tc>
          <w:tcPr>
            <w:tcW w:w="1335" w:type="dxa"/>
            <w:tcBorders>
              <w:top w:val="nil"/>
              <w:bottom w:val="nil"/>
            </w:tcBorders>
            <w:vAlign w:val="center"/>
          </w:tcPr>
          <w:p w14:paraId="72BE28EE" w14:textId="105A1D7F" w:rsidR="008F0E72" w:rsidRPr="00FA6F32" w:rsidRDefault="008F0E72" w:rsidP="00FA6F32">
            <w:pPr>
              <w:pStyle w:val="TableTextCurrency"/>
              <w:cnfStyle w:val="000000100000" w:firstRow="0" w:lastRow="0" w:firstColumn="0" w:lastColumn="0" w:oddVBand="0" w:evenVBand="0" w:oddHBand="1" w:evenHBand="0" w:firstRowFirstColumn="0" w:firstRowLastColumn="0" w:lastRowFirstColumn="0" w:lastRowLastColumn="0"/>
              <w:rPr>
                <w:b w:val="0"/>
                <w:bCs w:val="0"/>
              </w:rPr>
            </w:pPr>
            <w:r w:rsidRPr="00FA6F32">
              <w:rPr>
                <w:b w:val="0"/>
                <w:bCs w:val="0"/>
              </w:rPr>
              <w:t>6.7</w:t>
            </w:r>
          </w:p>
        </w:tc>
      </w:tr>
      <w:tr w:rsidR="008F0E72" w:rsidRPr="00FA6F32" w14:paraId="29292B33" w14:textId="77777777" w:rsidTr="00FB6549">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nil"/>
            </w:tcBorders>
            <w:vAlign w:val="center"/>
          </w:tcPr>
          <w:p w14:paraId="2830FB6D" w14:textId="58B352E4" w:rsidR="008F0E72" w:rsidRPr="00FA6F32" w:rsidRDefault="008F0E72" w:rsidP="00FA6F32">
            <w:pPr>
              <w:pStyle w:val="ListParagraph"/>
              <w:spacing w:after="0" w:line="259" w:lineRule="auto"/>
            </w:pPr>
            <w:r>
              <w:rPr>
                <w:b w:val="0"/>
                <w:bCs w:val="0"/>
              </w:rPr>
              <w:t>Measure B – Community need and future engagement</w:t>
            </w:r>
          </w:p>
        </w:tc>
        <w:tc>
          <w:tcPr>
            <w:tcW w:w="1335" w:type="dxa"/>
            <w:tcBorders>
              <w:top w:val="nil"/>
              <w:bottom w:val="nil"/>
            </w:tcBorders>
            <w:vAlign w:val="center"/>
          </w:tcPr>
          <w:p w14:paraId="4253EFF4" w14:textId="2C634F09" w:rsidR="008F0E72" w:rsidRPr="00FA6F32" w:rsidRDefault="008F0E72" w:rsidP="00FA6F32">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sidRPr="00FA6F32">
              <w:rPr>
                <w:b w:val="0"/>
                <w:bCs w:val="0"/>
              </w:rPr>
              <w:t>6.7</w:t>
            </w:r>
          </w:p>
        </w:tc>
      </w:tr>
      <w:tr w:rsidR="008F0E72" w:rsidRPr="00FA6F32" w14:paraId="59E01C00" w14:textId="77777777" w:rsidTr="00FB654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tcBorders>
            <w:vAlign w:val="center"/>
          </w:tcPr>
          <w:p w14:paraId="764EB714" w14:textId="3C12D432" w:rsidR="008F0E72" w:rsidRPr="00FA6F32" w:rsidRDefault="008F0E72" w:rsidP="00FA6F32">
            <w:pPr>
              <w:pStyle w:val="ListParagraph"/>
              <w:spacing w:after="0" w:line="259" w:lineRule="auto"/>
            </w:pPr>
            <w:r>
              <w:rPr>
                <w:b w:val="0"/>
                <w:bCs w:val="0"/>
              </w:rPr>
              <w:t>Measure C – Community benefits</w:t>
            </w:r>
          </w:p>
        </w:tc>
        <w:tc>
          <w:tcPr>
            <w:tcW w:w="1335" w:type="dxa"/>
            <w:tcBorders>
              <w:top w:val="nil"/>
            </w:tcBorders>
            <w:vAlign w:val="center"/>
          </w:tcPr>
          <w:p w14:paraId="57EDD3B8" w14:textId="26A49705" w:rsidR="008F0E72" w:rsidRPr="00FA6F32" w:rsidRDefault="008F0E72" w:rsidP="00FA6F32">
            <w:pPr>
              <w:pStyle w:val="TableTextCurrency"/>
              <w:cnfStyle w:val="000000100000" w:firstRow="0" w:lastRow="0" w:firstColumn="0" w:lastColumn="0" w:oddVBand="0" w:evenVBand="0" w:oddHBand="1" w:evenHBand="0" w:firstRowFirstColumn="0" w:firstRowLastColumn="0" w:lastRowFirstColumn="0" w:lastRowLastColumn="0"/>
              <w:rPr>
                <w:b w:val="0"/>
                <w:bCs w:val="0"/>
              </w:rPr>
            </w:pPr>
            <w:r w:rsidRPr="00FA6F32">
              <w:rPr>
                <w:b w:val="0"/>
                <w:bCs w:val="0"/>
              </w:rPr>
              <w:t>6.7</w:t>
            </w:r>
          </w:p>
        </w:tc>
      </w:tr>
      <w:tr w:rsidR="008F0E72" w:rsidRPr="00D068AB" w14:paraId="0D09A674" w14:textId="77777777" w:rsidTr="00FB6549">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tcBorders>
          </w:tcPr>
          <w:p w14:paraId="21F16658" w14:textId="77777777" w:rsidR="008F0E72" w:rsidRPr="00D068AB" w:rsidRDefault="008F0E72" w:rsidP="00F2184D">
            <w:pPr>
              <w:spacing w:after="0"/>
            </w:pPr>
            <w:r w:rsidRPr="00D068AB">
              <w:t>Total</w:t>
            </w:r>
          </w:p>
        </w:tc>
        <w:tc>
          <w:tcPr>
            <w:tcW w:w="1335" w:type="dxa"/>
            <w:tcBorders>
              <w:top w:val="single" w:sz="18" w:space="0" w:color="4F81BD" w:themeColor="accent1"/>
            </w:tcBorders>
          </w:tcPr>
          <w:p w14:paraId="452DE727" w14:textId="58AB5EE8" w:rsidR="008F0E72" w:rsidRPr="00067BDF" w:rsidRDefault="008F0E72" w:rsidP="00F2184D">
            <w:pPr>
              <w:pStyle w:val="TableTextCurrency"/>
              <w:cnfStyle w:val="000000000000" w:firstRow="0" w:lastRow="0" w:firstColumn="0" w:lastColumn="0" w:oddVBand="0" w:evenVBand="0" w:oddHBand="0" w:evenHBand="0" w:firstRowFirstColumn="0" w:firstRowLastColumn="0" w:lastRowFirstColumn="0" w:lastRowLastColumn="0"/>
            </w:pPr>
            <w:r w:rsidRPr="00067BDF">
              <w:t>100</w:t>
            </w:r>
          </w:p>
        </w:tc>
      </w:tr>
      <w:bookmarkEnd w:id="2"/>
    </w:tbl>
    <w:p w14:paraId="56695957" w14:textId="77777777" w:rsidR="00034E9B" w:rsidRDefault="00034E9B" w:rsidP="00034E9B"/>
    <w:p w14:paraId="53E50517" w14:textId="77777777" w:rsidR="00034E9B" w:rsidRDefault="00034E9B">
      <w:pPr>
        <w:spacing w:after="0"/>
      </w:pPr>
      <w:r>
        <w:br w:type="page"/>
      </w:r>
    </w:p>
    <w:p w14:paraId="756730BD" w14:textId="29BDA4FE" w:rsidR="00034E9B" w:rsidRPr="004D59D4" w:rsidRDefault="00034E9B" w:rsidP="00034E9B">
      <w:r>
        <w:lastRenderedPageBreak/>
        <w:t>Selected projects in this category will</w:t>
      </w:r>
      <w:r w:rsidR="007C5385" w:rsidRPr="003C6056">
        <w:t xml:space="preserve"> </w:t>
      </w:r>
      <w:r w:rsidR="007C5385">
        <w:t>receive regional active transportation sales tax funding</w:t>
      </w:r>
      <w:r w:rsidR="007C5385" w:rsidRPr="003C6056">
        <w:t xml:space="preserve">, </w:t>
      </w:r>
      <w:r>
        <w:t>and as such, project selection must be based on:</w:t>
      </w:r>
    </w:p>
    <w:p w14:paraId="12C5C5CA" w14:textId="60FF32A3" w:rsidR="00034E9B" w:rsidRPr="00CF52D3" w:rsidRDefault="00034E9B" w:rsidP="00034E9B">
      <w:pPr>
        <w:pStyle w:val="ListNumbered"/>
      </w:pPr>
      <w:r w:rsidRPr="00CF52D3">
        <w:t>Project's inclusion in a municipal or regional nonmotorized transportation system plan (see qualifying requirements)</w:t>
      </w:r>
      <w:r w:rsidR="00CE09D3">
        <w:t>.</w:t>
      </w:r>
    </w:p>
    <w:p w14:paraId="48418510" w14:textId="5E0A3C27" w:rsidR="00034E9B" w:rsidRPr="00CF52D3" w:rsidRDefault="00034E9B" w:rsidP="00034E9B">
      <w:pPr>
        <w:pStyle w:val="ListNumbered"/>
      </w:pPr>
      <w:r w:rsidRPr="00CF52D3">
        <w:t xml:space="preserve">Extent to which policies or practices of the political subdivision encourage and promote </w:t>
      </w:r>
      <w:r w:rsidR="00FF6C3E">
        <w:t>Complete Streets</w:t>
      </w:r>
      <w:r w:rsidRPr="00CF52D3">
        <w:t xml:space="preserve"> planning, design, and construction (see criterion 1)</w:t>
      </w:r>
      <w:r w:rsidR="00CE09D3">
        <w:t>.</w:t>
      </w:r>
    </w:p>
    <w:p w14:paraId="149A96E0" w14:textId="6347B9FA" w:rsidR="00034E9B" w:rsidRPr="00CF52D3" w:rsidRDefault="00034E9B" w:rsidP="00034E9B">
      <w:pPr>
        <w:pStyle w:val="ListNumbered"/>
      </w:pPr>
      <w:r w:rsidRPr="00CF52D3">
        <w:t>Extent to which the project supports connections between communities and to key destinations within a community (see criterion 2)</w:t>
      </w:r>
      <w:r w:rsidR="00CE09D3">
        <w:t>.</w:t>
      </w:r>
    </w:p>
    <w:p w14:paraId="099ABD9C" w14:textId="66880425" w:rsidR="00034E9B" w:rsidRPr="00CF52D3" w:rsidRDefault="00034E9B" w:rsidP="00034E9B">
      <w:pPr>
        <w:pStyle w:val="ListNumbered"/>
      </w:pPr>
      <w:r w:rsidRPr="00CF52D3">
        <w:t>Identified barriers or deficiencies in the nonmotorized transportation system (see criterion 3)</w:t>
      </w:r>
      <w:r w:rsidR="00CE09D3">
        <w:t>.</w:t>
      </w:r>
    </w:p>
    <w:p w14:paraId="1068BFEC" w14:textId="1685CE2C" w:rsidR="00034E9B" w:rsidRPr="00CF52D3" w:rsidRDefault="00034E9B" w:rsidP="00034E9B">
      <w:pPr>
        <w:pStyle w:val="ListNumbered"/>
      </w:pPr>
      <w:r w:rsidRPr="00CF52D3">
        <w:t>Identified safety or health benefits (see criterion 4)</w:t>
      </w:r>
      <w:r w:rsidR="00CE09D3">
        <w:t>.</w:t>
      </w:r>
    </w:p>
    <w:p w14:paraId="1D9787B2" w14:textId="114DA9BF" w:rsidR="00034E9B" w:rsidRPr="00CF52D3" w:rsidRDefault="00034E9B" w:rsidP="00034E9B">
      <w:pPr>
        <w:pStyle w:val="ListNumbered"/>
      </w:pPr>
      <w:r>
        <w:t>Geographic equity in project benefits, with an emphasis on communities that are historically and currently underrepresented in local or regional planning (see criterion 5; project selection will also consider geographic equity)</w:t>
      </w:r>
      <w:r w:rsidR="00CE09D3">
        <w:t>.</w:t>
      </w:r>
    </w:p>
    <w:p w14:paraId="593D6BAA" w14:textId="77777777" w:rsidR="00034E9B" w:rsidRPr="00CF52D3" w:rsidRDefault="00034E9B" w:rsidP="00034E9B">
      <w:pPr>
        <w:pStyle w:val="ListNumbered"/>
      </w:pPr>
      <w:r>
        <w:t>Ability of a grantee to maintain the active transportation infrastructure following project completion (see qualifying requirements).</w:t>
      </w:r>
    </w:p>
    <w:p w14:paraId="2B3165A8" w14:textId="77777777" w:rsidR="00BB3858" w:rsidRPr="009E6D03" w:rsidRDefault="00BB3858" w:rsidP="00BB3858">
      <w:r w:rsidRPr="009E6D03">
        <w:t xml:space="preserve">The qualifying and scoring criteria for this category are designed to address these </w:t>
      </w:r>
      <w:r>
        <w:t xml:space="preserve">seven statutory </w:t>
      </w:r>
      <w:r w:rsidRPr="009E6D03">
        <w:t>requirements.</w:t>
      </w:r>
    </w:p>
    <w:p w14:paraId="511178E7" w14:textId="77777777" w:rsidR="00751128" w:rsidRDefault="00751128" w:rsidP="00751128">
      <w:pPr>
        <w:pStyle w:val="Heading1"/>
      </w:pPr>
      <w:r>
        <w:t>Examples of Eligible Projects</w:t>
      </w:r>
    </w:p>
    <w:p w14:paraId="2658232A" w14:textId="51392100" w:rsidR="00751128" w:rsidRPr="006A649B" w:rsidRDefault="008540E2" w:rsidP="00751128">
      <w:bookmarkStart w:id="3" w:name="_Hlk211888495"/>
      <w:r w:rsidRPr="00145D61">
        <w:t xml:space="preserve">Please note that this list is not exhaustive and is intended only to provide examples. For questions regarding project eligibility, </w:t>
      </w:r>
      <w:r>
        <w:t xml:space="preserve">see the qualifying requirements for this application category and </w:t>
      </w:r>
      <w:r w:rsidRPr="00145D61">
        <w:t>contact the Metropolitan Council</w:t>
      </w:r>
      <w:r w:rsidR="00751128" w:rsidRPr="00145D61">
        <w:t>.</w:t>
      </w:r>
      <w:r w:rsidR="00751128">
        <w:rPr>
          <w:b/>
          <w:bCs/>
        </w:rPr>
        <w:t xml:space="preserve"> </w:t>
      </w:r>
    </w:p>
    <w:bookmarkEnd w:id="3"/>
    <w:p w14:paraId="1E49D5A8" w14:textId="77777777" w:rsidR="00751128" w:rsidRDefault="00751128" w:rsidP="00751128">
      <w:pPr>
        <w:pStyle w:val="ListParagraph"/>
        <w:numPr>
          <w:ilvl w:val="0"/>
          <w:numId w:val="6"/>
        </w:numPr>
      </w:pPr>
      <w:r>
        <w:t>Multiuse trails or shared-use paths</w:t>
      </w:r>
    </w:p>
    <w:p w14:paraId="119647E1" w14:textId="77777777" w:rsidR="00751128" w:rsidRDefault="00751128" w:rsidP="00751128">
      <w:pPr>
        <w:pStyle w:val="ListParagraph"/>
        <w:numPr>
          <w:ilvl w:val="0"/>
          <w:numId w:val="6"/>
        </w:numPr>
      </w:pPr>
      <w:r>
        <w:t xml:space="preserve">On-street or </w:t>
      </w:r>
      <w:proofErr w:type="gramStart"/>
      <w:r>
        <w:t>separated</w:t>
      </w:r>
      <w:proofErr w:type="gramEnd"/>
      <w:r>
        <w:t xml:space="preserve"> bicycle facilities</w:t>
      </w:r>
    </w:p>
    <w:p w14:paraId="4D503EE8" w14:textId="77777777" w:rsidR="00751128" w:rsidRDefault="00751128" w:rsidP="00751128">
      <w:pPr>
        <w:pStyle w:val="ListParagraph"/>
        <w:numPr>
          <w:ilvl w:val="0"/>
          <w:numId w:val="6"/>
        </w:numPr>
      </w:pPr>
      <w:r>
        <w:t>At-grade or grade-separated bicycle crossing improvements or connections</w:t>
      </w:r>
    </w:p>
    <w:p w14:paraId="1A8A1EA7" w14:textId="77777777" w:rsidR="00751128" w:rsidRDefault="00751128" w:rsidP="00751128">
      <w:pPr>
        <w:pStyle w:val="ListParagraph"/>
        <w:numPr>
          <w:ilvl w:val="0"/>
          <w:numId w:val="6"/>
        </w:numPr>
      </w:pPr>
      <w:r>
        <w:t>Filling multiple gaps, improving multiple crossings, or making other similar improvements along a corridor</w:t>
      </w:r>
    </w:p>
    <w:p w14:paraId="5C524650" w14:textId="1499DFBF" w:rsidR="00751128" w:rsidRPr="0017095D" w:rsidRDefault="0A0C5166" w:rsidP="00751128">
      <w:pPr>
        <w:pStyle w:val="ListParagraph"/>
        <w:numPr>
          <w:ilvl w:val="0"/>
          <w:numId w:val="6"/>
        </w:numPr>
      </w:pPr>
      <w:proofErr w:type="spellStart"/>
      <w:r>
        <w:t>Bikesharing</w:t>
      </w:r>
      <w:proofErr w:type="spellEnd"/>
      <w:r>
        <w:t xml:space="preserve"> infrastructure</w:t>
      </w:r>
    </w:p>
    <w:p w14:paraId="3FC6B460" w14:textId="28B079C9" w:rsidR="00751128" w:rsidRPr="0017095D" w:rsidRDefault="0A0C5166" w:rsidP="00751128">
      <w:pPr>
        <w:pStyle w:val="ListParagraph"/>
        <w:numPr>
          <w:ilvl w:val="0"/>
          <w:numId w:val="6"/>
        </w:numPr>
      </w:pPr>
      <w:r>
        <w:t>Elements that support bicycling (such as bike rack installation, bicycle repair stations, benches, wayfinding, etc.) may be included as part of a construction project, but are not eligible as standalone projects</w:t>
      </w:r>
    </w:p>
    <w:bookmarkEnd w:id="0"/>
    <w:p w14:paraId="27DD8695" w14:textId="181D7205" w:rsidR="00051D15" w:rsidRDefault="00751128" w:rsidP="00FA6F32">
      <w:pPr>
        <w:pStyle w:val="Heading1"/>
      </w:pPr>
      <w:r>
        <w:t>Application Criteria and Measures</w:t>
      </w:r>
    </w:p>
    <w:p w14:paraId="06A499E5" w14:textId="500FD51A" w:rsidR="00FC195E" w:rsidRPr="00A96A9F" w:rsidRDefault="00FF6C3E" w:rsidP="00A96A9F">
      <w:pPr>
        <w:pStyle w:val="Heading2"/>
      </w:pPr>
      <w:r>
        <w:t>Complete Streets</w:t>
      </w:r>
    </w:p>
    <w:p w14:paraId="709F329A" w14:textId="653076F0" w:rsidR="00FC195E" w:rsidRDefault="00FC195E" w:rsidP="00740850">
      <w:r>
        <w:t xml:space="preserve">This criterion measures the extent to which the </w:t>
      </w:r>
      <w:r w:rsidRPr="00FC195E">
        <w:t>applicant encourage</w:t>
      </w:r>
      <w:r>
        <w:t>s</w:t>
      </w:r>
      <w:r w:rsidRPr="00FC195E">
        <w:t xml:space="preserve"> or promotes </w:t>
      </w:r>
      <w:r w:rsidR="00FF6C3E">
        <w:t>Complete Streets</w:t>
      </w:r>
      <w:r w:rsidRPr="00FC195E">
        <w:t xml:space="preserve"> planning, design, and construction</w:t>
      </w:r>
      <w:r>
        <w:t xml:space="preserve"> in direct response to one of the statutory funding requirements.</w:t>
      </w:r>
    </w:p>
    <w:p w14:paraId="24689EBA" w14:textId="02AC26AC" w:rsidR="00861974" w:rsidRPr="00241FEE" w:rsidRDefault="00FF6C3E" w:rsidP="00BF400C">
      <w:pPr>
        <w:pStyle w:val="Heading3"/>
        <w:numPr>
          <w:ilvl w:val="0"/>
          <w:numId w:val="11"/>
        </w:numPr>
      </w:pPr>
      <w:r>
        <w:t>Complete Streets</w:t>
      </w:r>
      <w:r w:rsidR="00861974" w:rsidRPr="00241FEE">
        <w:t xml:space="preserve"> </w:t>
      </w:r>
      <w:r w:rsidR="00AA01D2">
        <w:t>P</w:t>
      </w:r>
      <w:r w:rsidR="00861974" w:rsidRPr="00241FEE">
        <w:t xml:space="preserve">lanning, </w:t>
      </w:r>
      <w:r w:rsidR="00AA01D2">
        <w:t>D</w:t>
      </w:r>
      <w:r w:rsidR="00861974" w:rsidRPr="00241FEE">
        <w:t xml:space="preserve">esign, and </w:t>
      </w:r>
      <w:r w:rsidR="00AA01D2">
        <w:t>C</w:t>
      </w:r>
      <w:r w:rsidR="00861974" w:rsidRPr="00241FEE">
        <w:t>onstruction</w:t>
      </w:r>
    </w:p>
    <w:p w14:paraId="601DAD16" w14:textId="514850EA" w:rsidR="004153DC" w:rsidRDefault="004153DC" w:rsidP="004153DC">
      <w:r>
        <w:t xml:space="preserve">If applicable, provide a link to the applicant agency’s </w:t>
      </w:r>
      <w:r w:rsidR="00FF6C3E">
        <w:t>Complete Streets</w:t>
      </w:r>
      <w:r>
        <w:t xml:space="preserve"> policy, or another document that provides information on the agency’s practices. A</w:t>
      </w:r>
      <w:r w:rsidRPr="006B403C">
        <w:t xml:space="preserve">gencies or organizations without roadway ownership or jurisdiction may include the community's local ordinance or policy where the project is located and describe how the project would support advancing </w:t>
      </w:r>
      <w:r w:rsidR="00FF6C3E">
        <w:t>Complete Streets</w:t>
      </w:r>
      <w:r w:rsidRPr="006B403C">
        <w:t xml:space="preserve"> in </w:t>
      </w:r>
      <w:r w:rsidR="004F090A">
        <w:t>that community</w:t>
      </w:r>
      <w:r>
        <w:t>: ___________________</w:t>
      </w:r>
    </w:p>
    <w:p w14:paraId="6D860619" w14:textId="40A61BEE" w:rsidR="004153DC" w:rsidRDefault="004153DC" w:rsidP="004153DC">
      <w:r>
        <w:lastRenderedPageBreak/>
        <w:t xml:space="preserve">Additionally, provide a description of ways the agency or organization encourages or promotes </w:t>
      </w:r>
      <w:r w:rsidR="00FF6C3E">
        <w:t>Complete Streets</w:t>
      </w:r>
      <w:r>
        <w:t xml:space="preserve"> principles, planning, design, and construction as part of its operations and how those practices will be applied to the project (400 words or less). </w:t>
      </w:r>
    </w:p>
    <w:p w14:paraId="49A4ED82" w14:textId="77777777" w:rsidR="004153DC" w:rsidRPr="00650CFF" w:rsidRDefault="004153DC" w:rsidP="004153DC">
      <w:pPr>
        <w:pStyle w:val="Heading4"/>
      </w:pPr>
      <w:r>
        <w:t>Scoring Guidance</w:t>
      </w:r>
    </w:p>
    <w:p w14:paraId="57387AF4" w14:textId="7EF188DB" w:rsidR="004153DC" w:rsidRPr="00C07E20" w:rsidRDefault="004153DC" w:rsidP="004153DC">
      <w:r w:rsidRPr="47620EC0">
        <w:rPr>
          <w:rFonts w:eastAsia="MS PGothic"/>
        </w:rPr>
        <w:t>Consider the information and narrative provided by the applicant and rate projects</w:t>
      </w:r>
      <w:r>
        <w:rPr>
          <w:rFonts w:eastAsia="MS PGothic"/>
        </w:rPr>
        <w:t xml:space="preserve"> </w:t>
      </w:r>
      <w:r w:rsidRPr="47620EC0">
        <w:rPr>
          <w:rFonts w:eastAsia="MS PGothic"/>
        </w:rPr>
        <w:t xml:space="preserve">based on the benchmarks provided below. Projects may score at any point along the scale based on their performance against the stated </w:t>
      </w:r>
      <w:r w:rsidR="004F090A">
        <w:rPr>
          <w:rFonts w:eastAsia="MS PGothic"/>
        </w:rPr>
        <w:t>guidance</w:t>
      </w:r>
      <w:r w:rsidRPr="47620EC0">
        <w:rPr>
          <w:rFonts w:eastAsia="MS PGothic"/>
        </w:rPr>
        <w:t>.</w:t>
      </w:r>
      <w:r>
        <w:rPr>
          <w:rFonts w:eastAsia="MS PGothic"/>
        </w:rPr>
        <w:t xml:space="preserve"> </w:t>
      </w:r>
      <w:r w:rsidRPr="006B403C">
        <w:rPr>
          <w:rFonts w:eastAsia="MS PGothic"/>
        </w:rPr>
        <w:t>For agencies or organizations without roadway jurisdiction, scores should be based on the community</w:t>
      </w:r>
      <w:r>
        <w:rPr>
          <w:rFonts w:eastAsia="MS PGothic"/>
        </w:rPr>
        <w:t xml:space="preserve"> policy</w:t>
      </w:r>
      <w:r w:rsidRPr="006B403C">
        <w:rPr>
          <w:rFonts w:eastAsia="MS PGothic"/>
        </w:rPr>
        <w:t xml:space="preserve"> </w:t>
      </w:r>
      <w:r>
        <w:rPr>
          <w:rFonts w:eastAsia="MS PGothic"/>
        </w:rPr>
        <w:t>in which the</w:t>
      </w:r>
      <w:r w:rsidRPr="006B403C">
        <w:rPr>
          <w:rFonts w:eastAsia="MS PGothic"/>
        </w:rPr>
        <w:t xml:space="preserve"> project is located</w:t>
      </w:r>
      <w:r w:rsidR="00900273">
        <w:rPr>
          <w:rFonts w:eastAsia="MS PGothic"/>
        </w:rPr>
        <w:t xml:space="preserve"> </w:t>
      </w:r>
      <w:r w:rsidR="00900273" w:rsidRPr="00900273">
        <w:rPr>
          <w:rFonts w:eastAsia="MS PGothic"/>
        </w:rPr>
        <w:t xml:space="preserve">and describe how the project would support advancing </w:t>
      </w:r>
      <w:r w:rsidR="00FF6C3E">
        <w:rPr>
          <w:rFonts w:eastAsia="MS PGothic"/>
        </w:rPr>
        <w:t>Complete Streets</w:t>
      </w:r>
      <w:r w:rsidR="00900273" w:rsidRPr="00900273">
        <w:rPr>
          <w:rFonts w:eastAsia="MS PGothic"/>
        </w:rPr>
        <w:t xml:space="preserve"> in </w:t>
      </w:r>
      <w:r w:rsidR="004F090A">
        <w:rPr>
          <w:rFonts w:eastAsia="MS PGothic"/>
        </w:rPr>
        <w:t>that community</w:t>
      </w:r>
      <w:r>
        <w:rPr>
          <w:rFonts w:eastAsia="MS PGothic"/>
        </w:rPr>
        <w:t>.</w:t>
      </w:r>
      <w:r w:rsidRPr="006B403C">
        <w:rPr>
          <w:rFonts w:eastAsia="MS PGothic"/>
        </w:rPr>
        <w:t xml:space="preserve"> </w:t>
      </w:r>
      <w:r>
        <w:rPr>
          <w:rFonts w:eastAsia="MS PGothic"/>
        </w:rPr>
        <w:t>These applications</w:t>
      </w:r>
      <w:r w:rsidRPr="006B403C">
        <w:rPr>
          <w:rFonts w:eastAsia="MS PGothic"/>
        </w:rPr>
        <w:t xml:space="preserve"> may score higher if the</w:t>
      </w:r>
      <w:r>
        <w:rPr>
          <w:rFonts w:eastAsia="MS PGothic"/>
        </w:rPr>
        <w:t xml:space="preserve"> applicant organization</w:t>
      </w:r>
      <w:r w:rsidRPr="006B403C">
        <w:rPr>
          <w:rFonts w:eastAsia="MS PGothic"/>
        </w:rPr>
        <w:t xml:space="preserve"> demonstrate</w:t>
      </w:r>
      <w:r>
        <w:rPr>
          <w:rFonts w:eastAsia="MS PGothic"/>
        </w:rPr>
        <w:t>s</w:t>
      </w:r>
      <w:r w:rsidRPr="006B403C">
        <w:rPr>
          <w:rFonts w:eastAsia="MS PGothic"/>
        </w:rPr>
        <w:t xml:space="preserve"> a commitment to </w:t>
      </w:r>
      <w:r w:rsidR="00FF6C3E">
        <w:rPr>
          <w:rFonts w:eastAsia="MS PGothic"/>
        </w:rPr>
        <w:t>Complete Streets</w:t>
      </w:r>
      <w:r w:rsidRPr="006B403C">
        <w:rPr>
          <w:rFonts w:eastAsia="MS PGothic"/>
        </w:rPr>
        <w:t xml:space="preserve"> princip</w:t>
      </w:r>
      <w:r>
        <w:rPr>
          <w:rFonts w:eastAsia="MS PGothic"/>
        </w:rPr>
        <w:t>le</w:t>
      </w:r>
      <w:r w:rsidRPr="006B403C">
        <w:rPr>
          <w:rFonts w:eastAsia="MS PGothic"/>
        </w:rPr>
        <w:t>s in their activities beyond the local community the project is located.</w:t>
      </w:r>
      <w:r w:rsidRPr="47620EC0">
        <w:rPr>
          <w:rFonts w:eastAsia="MS PGothic"/>
        </w:rPr>
        <w:t>  </w:t>
      </w:r>
    </w:p>
    <w:p w14:paraId="2CD1BD9B" w14:textId="67947891" w:rsidR="004153DC" w:rsidRPr="00A25852" w:rsidRDefault="004153DC" w:rsidP="004153DC">
      <w:pPr>
        <w:pStyle w:val="ListParagraph"/>
        <w:numPr>
          <w:ilvl w:val="0"/>
          <w:numId w:val="40"/>
        </w:numPr>
        <w:spacing w:line="259" w:lineRule="auto"/>
      </w:pPr>
      <w:r w:rsidRPr="59333BC4">
        <w:rPr>
          <w:rFonts w:eastAsia="MS PGothic"/>
          <w:b/>
          <w:bCs/>
        </w:rPr>
        <w:t>High:</w:t>
      </w:r>
      <w:r w:rsidRPr="59333BC4">
        <w:rPr>
          <w:rFonts w:eastAsia="MS PGothic"/>
        </w:rPr>
        <w:t xml:space="preserve"> The highest rated projects in this measure will be from agencies that have a </w:t>
      </w:r>
      <w:proofErr w:type="gramStart"/>
      <w:r w:rsidRPr="59333BC4">
        <w:rPr>
          <w:rFonts w:eastAsia="MS PGothic"/>
        </w:rPr>
        <w:t>strong</w:t>
      </w:r>
      <w:proofErr w:type="gramEnd"/>
      <w:r w:rsidRPr="59333BC4">
        <w:rPr>
          <w:rFonts w:eastAsia="MS PGothic"/>
        </w:rPr>
        <w:t xml:space="preserve"> adopted </w:t>
      </w:r>
      <w:r w:rsidR="00FF6C3E">
        <w:rPr>
          <w:rFonts w:eastAsia="MS PGothic"/>
        </w:rPr>
        <w:t>Complete Streets</w:t>
      </w:r>
      <w:r w:rsidRPr="59333BC4">
        <w:rPr>
          <w:rFonts w:eastAsia="MS PGothic"/>
        </w:rPr>
        <w:t xml:space="preserve"> policy and show how the applicant generally encourages and promotes the use of </w:t>
      </w:r>
      <w:r w:rsidR="00FF6C3E">
        <w:rPr>
          <w:rFonts w:eastAsia="MS PGothic"/>
        </w:rPr>
        <w:t>Complete Streets</w:t>
      </w:r>
      <w:r w:rsidRPr="59333BC4">
        <w:rPr>
          <w:rFonts w:eastAsia="MS PGothic"/>
        </w:rPr>
        <w:t xml:space="preserve"> principles as part of its operations. This may include citing specific requirements, practices, and examples. </w:t>
      </w:r>
      <w:r w:rsidRPr="006B403C">
        <w:rPr>
          <w:rFonts w:eastAsia="MS PGothic"/>
        </w:rPr>
        <w:t>For agencies or organizations without roadway jurisdiction, consider the local community’s policies or practices where the proposed project is located</w:t>
      </w:r>
      <w:r w:rsidR="00900273">
        <w:rPr>
          <w:rFonts w:eastAsia="MS PGothic"/>
        </w:rPr>
        <w:t xml:space="preserve"> </w:t>
      </w:r>
      <w:r w:rsidR="00900273" w:rsidRPr="00900273">
        <w:rPr>
          <w:rFonts w:eastAsia="MS PGothic"/>
        </w:rPr>
        <w:t xml:space="preserve">and describe how the project would support advancing </w:t>
      </w:r>
      <w:r w:rsidR="00FF6C3E">
        <w:rPr>
          <w:rFonts w:eastAsia="MS PGothic"/>
        </w:rPr>
        <w:t>Complete Streets</w:t>
      </w:r>
      <w:r w:rsidR="00900273" w:rsidRPr="00900273">
        <w:rPr>
          <w:rFonts w:eastAsia="MS PGothic"/>
        </w:rPr>
        <w:t xml:space="preserve"> in </w:t>
      </w:r>
      <w:r w:rsidR="004F090A">
        <w:rPr>
          <w:rFonts w:eastAsia="MS PGothic"/>
        </w:rPr>
        <w:t>that community</w:t>
      </w:r>
      <w:r w:rsidRPr="006B403C">
        <w:rPr>
          <w:rFonts w:eastAsia="MS PGothic"/>
        </w:rPr>
        <w:t xml:space="preserve">. </w:t>
      </w:r>
      <w:r w:rsidRPr="59333BC4">
        <w:rPr>
          <w:rFonts w:eastAsia="MS PGothic"/>
        </w:rPr>
        <w:t xml:space="preserve">Agencies without an officially adopted </w:t>
      </w:r>
      <w:r w:rsidR="00FF6C3E">
        <w:rPr>
          <w:rFonts w:eastAsia="MS PGothic"/>
        </w:rPr>
        <w:t>Complete Streets</w:t>
      </w:r>
      <w:r w:rsidRPr="59333BC4">
        <w:rPr>
          <w:rFonts w:eastAsia="MS PGothic"/>
        </w:rPr>
        <w:t xml:space="preserve"> policy may score highly with a strong narrative response </w:t>
      </w:r>
      <w:r>
        <w:t>that demonstrates how they employ similar practices as an organizational priority</w:t>
      </w:r>
      <w:r w:rsidRPr="59333BC4">
        <w:rPr>
          <w:rFonts w:eastAsia="MS PGothic"/>
        </w:rPr>
        <w:t>.  </w:t>
      </w:r>
    </w:p>
    <w:p w14:paraId="0563AA6B" w14:textId="77777777" w:rsidR="004153DC" w:rsidRPr="003C6056" w:rsidRDefault="004153DC" w:rsidP="004153DC">
      <w:pPr>
        <w:pStyle w:val="ListParagraph"/>
        <w:numPr>
          <w:ilvl w:val="0"/>
          <w:numId w:val="40"/>
        </w:numPr>
        <w:spacing w:line="259" w:lineRule="auto"/>
        <w:rPr>
          <w:b/>
          <w:bCs/>
        </w:rPr>
      </w:pPr>
      <w:r w:rsidRPr="5FDC05B6">
        <w:rPr>
          <w:rFonts w:eastAsia="MS PGothic"/>
          <w:b/>
          <w:bCs/>
        </w:rPr>
        <w:t>Medium-High</w:t>
      </w:r>
    </w:p>
    <w:p w14:paraId="5B8D8CCE" w14:textId="147E8B57" w:rsidR="004153DC" w:rsidRPr="00D82D01" w:rsidRDefault="004153DC" w:rsidP="004153DC">
      <w:pPr>
        <w:pStyle w:val="ListParagraph"/>
        <w:numPr>
          <w:ilvl w:val="0"/>
          <w:numId w:val="40"/>
        </w:numPr>
        <w:spacing w:line="259" w:lineRule="auto"/>
        <w:rPr>
          <w:rFonts w:eastAsia="MS PGothic"/>
        </w:rPr>
      </w:pPr>
      <w:r w:rsidRPr="47620EC0">
        <w:rPr>
          <w:rFonts w:eastAsia="MS PGothic"/>
          <w:b/>
          <w:bCs/>
        </w:rPr>
        <w:t>Medium:</w:t>
      </w:r>
      <w:r w:rsidRPr="47620EC0">
        <w:rPr>
          <w:rFonts w:eastAsia="MS PGothic"/>
        </w:rPr>
        <w:t xml:space="preserve"> Mid-range projects in this measure may be from agencies that have an adopted </w:t>
      </w:r>
      <w:r w:rsidR="00FF6C3E">
        <w:rPr>
          <w:rFonts w:eastAsia="MS PGothic"/>
        </w:rPr>
        <w:t>Complete Streets</w:t>
      </w:r>
      <w:r w:rsidRPr="47620EC0">
        <w:rPr>
          <w:rFonts w:eastAsia="MS PGothic"/>
        </w:rPr>
        <w:t xml:space="preserve"> policy, but the policy may lack specifics, or the agency does not cite evidence for how they encourage and promote </w:t>
      </w:r>
      <w:r w:rsidR="00FF6C3E">
        <w:rPr>
          <w:rFonts w:eastAsia="MS PGothic"/>
        </w:rPr>
        <w:t>Complete Streets</w:t>
      </w:r>
      <w:r w:rsidRPr="47620EC0">
        <w:rPr>
          <w:rFonts w:eastAsia="MS PGothic"/>
        </w:rPr>
        <w:t xml:space="preserve"> </w:t>
      </w:r>
      <w:proofErr w:type="gramStart"/>
      <w:r w:rsidRPr="47620EC0">
        <w:rPr>
          <w:rFonts w:eastAsia="MS PGothic"/>
        </w:rPr>
        <w:t>on a daily basis</w:t>
      </w:r>
      <w:proofErr w:type="gramEnd"/>
      <w:r w:rsidRPr="47620EC0">
        <w:rPr>
          <w:rFonts w:eastAsia="MS PGothic"/>
        </w:rPr>
        <w:t>. This may include a lack of specific examples. </w:t>
      </w:r>
      <w:r w:rsidRPr="006B403C">
        <w:rPr>
          <w:rFonts w:eastAsia="MS PGothic"/>
        </w:rPr>
        <w:t>For agencies or organizations without roadway jurisdiction, consider the local community’s policies or practices where the proposed project is located</w:t>
      </w:r>
      <w:r w:rsidR="00900273">
        <w:rPr>
          <w:rFonts w:eastAsia="MS PGothic"/>
        </w:rPr>
        <w:t xml:space="preserve"> </w:t>
      </w:r>
      <w:r w:rsidR="00900273" w:rsidRPr="00900273">
        <w:rPr>
          <w:rFonts w:eastAsia="MS PGothic"/>
        </w:rPr>
        <w:t xml:space="preserve">and describe how the project would support advancing </w:t>
      </w:r>
      <w:r w:rsidR="00FF6C3E">
        <w:rPr>
          <w:rFonts w:eastAsia="MS PGothic"/>
        </w:rPr>
        <w:t>Complete Streets</w:t>
      </w:r>
      <w:r w:rsidR="00900273" w:rsidRPr="00900273">
        <w:rPr>
          <w:rFonts w:eastAsia="MS PGothic"/>
        </w:rPr>
        <w:t xml:space="preserve"> in </w:t>
      </w:r>
      <w:r w:rsidR="004F090A">
        <w:rPr>
          <w:rFonts w:eastAsia="MS PGothic"/>
        </w:rPr>
        <w:t>that community</w:t>
      </w:r>
      <w:r w:rsidRPr="006B403C">
        <w:rPr>
          <w:rFonts w:eastAsia="MS PGothic"/>
        </w:rPr>
        <w:t>.</w:t>
      </w:r>
    </w:p>
    <w:p w14:paraId="605FB50B" w14:textId="77777777" w:rsidR="004153DC" w:rsidRPr="003C6056" w:rsidRDefault="004153DC" w:rsidP="004153DC">
      <w:pPr>
        <w:pStyle w:val="ListParagraph"/>
        <w:numPr>
          <w:ilvl w:val="0"/>
          <w:numId w:val="40"/>
        </w:numPr>
        <w:spacing w:line="259" w:lineRule="auto"/>
        <w:rPr>
          <w:b/>
          <w:bCs/>
        </w:rPr>
      </w:pPr>
      <w:r w:rsidRPr="5FDC05B6">
        <w:rPr>
          <w:rFonts w:eastAsia="MS PGothic"/>
          <w:b/>
          <w:bCs/>
        </w:rPr>
        <w:t>Medium-Low</w:t>
      </w:r>
    </w:p>
    <w:p w14:paraId="52B14AA6" w14:textId="7DA5AC7B" w:rsidR="004153DC" w:rsidRPr="00A25852" w:rsidRDefault="004153DC" w:rsidP="004153DC">
      <w:pPr>
        <w:pStyle w:val="ListParagraph"/>
        <w:numPr>
          <w:ilvl w:val="0"/>
          <w:numId w:val="40"/>
        </w:numPr>
        <w:spacing w:line="259" w:lineRule="auto"/>
        <w:rPr>
          <w:rFonts w:eastAsia="MS PGothic"/>
        </w:rPr>
      </w:pPr>
      <w:r w:rsidRPr="0442FD01">
        <w:rPr>
          <w:rFonts w:eastAsia="MS PGothic"/>
          <w:b/>
          <w:bCs/>
        </w:rPr>
        <w:t>Low:</w:t>
      </w:r>
      <w:r w:rsidRPr="0442FD01">
        <w:rPr>
          <w:rFonts w:eastAsia="MS PGothic"/>
        </w:rPr>
        <w:t xml:space="preserve"> Agencies that do not have an adopted </w:t>
      </w:r>
      <w:r w:rsidR="00FF6C3E">
        <w:rPr>
          <w:rFonts w:eastAsia="MS PGothic"/>
        </w:rPr>
        <w:t>Complete Streets</w:t>
      </w:r>
      <w:r w:rsidRPr="0442FD01">
        <w:rPr>
          <w:rFonts w:eastAsia="MS PGothic"/>
        </w:rPr>
        <w:t xml:space="preserve"> policy and make minimal effort to follow </w:t>
      </w:r>
      <w:r w:rsidR="00FF6C3E">
        <w:rPr>
          <w:rFonts w:eastAsia="MS PGothic"/>
        </w:rPr>
        <w:t>Complete Streets</w:t>
      </w:r>
      <w:r w:rsidRPr="0442FD01">
        <w:rPr>
          <w:rFonts w:eastAsia="MS PGothic"/>
        </w:rPr>
        <w:t xml:space="preserve"> principles should be rated low. </w:t>
      </w:r>
      <w:r w:rsidRPr="006B403C">
        <w:rPr>
          <w:rFonts w:eastAsia="MS PGothic"/>
        </w:rPr>
        <w:t>For agencies or organizations without roadway jurisdiction, consider the local community’s policies or practices where the proposed project is located</w:t>
      </w:r>
      <w:r w:rsidR="00900273">
        <w:rPr>
          <w:rFonts w:eastAsia="MS PGothic"/>
        </w:rPr>
        <w:t xml:space="preserve"> </w:t>
      </w:r>
      <w:r w:rsidR="00900273" w:rsidRPr="00900273">
        <w:rPr>
          <w:rFonts w:eastAsia="MS PGothic"/>
        </w:rPr>
        <w:t xml:space="preserve">and describe how the project would support advancing </w:t>
      </w:r>
      <w:r w:rsidR="00FF6C3E">
        <w:rPr>
          <w:rFonts w:eastAsia="MS PGothic"/>
        </w:rPr>
        <w:t>Complete Streets</w:t>
      </w:r>
      <w:r w:rsidR="00900273" w:rsidRPr="00900273">
        <w:rPr>
          <w:rFonts w:eastAsia="MS PGothic"/>
        </w:rPr>
        <w:t xml:space="preserve"> in </w:t>
      </w:r>
      <w:r w:rsidR="004F090A">
        <w:rPr>
          <w:rFonts w:eastAsia="MS PGothic"/>
        </w:rPr>
        <w:t>that community</w:t>
      </w:r>
      <w:r w:rsidRPr="006B403C">
        <w:rPr>
          <w:rFonts w:eastAsia="MS PGothic"/>
        </w:rPr>
        <w:t>.</w:t>
      </w:r>
    </w:p>
    <w:p w14:paraId="7689B278" w14:textId="421B8F86" w:rsidR="004153DC" w:rsidRPr="00317417" w:rsidRDefault="004153DC" w:rsidP="004153DC">
      <w:pPr>
        <w:pStyle w:val="ListParagraph"/>
        <w:numPr>
          <w:ilvl w:val="0"/>
          <w:numId w:val="40"/>
        </w:numPr>
        <w:spacing w:line="259" w:lineRule="auto"/>
      </w:pPr>
      <w:r w:rsidRPr="007E414E">
        <w:rPr>
          <w:b/>
          <w:bCs/>
        </w:rPr>
        <w:t>Non-responsive/</w:t>
      </w:r>
      <w:r>
        <w:rPr>
          <w:b/>
          <w:bCs/>
        </w:rPr>
        <w:t>N</w:t>
      </w:r>
      <w:r w:rsidRPr="007E414E">
        <w:rPr>
          <w:b/>
          <w:bCs/>
        </w:rPr>
        <w:t xml:space="preserve">ot </w:t>
      </w:r>
      <w:r>
        <w:rPr>
          <w:b/>
          <w:bCs/>
        </w:rPr>
        <w:t>relevant</w:t>
      </w:r>
      <w:r w:rsidRPr="1103A138">
        <w:rPr>
          <w:rFonts w:eastAsia="MS PGothic"/>
          <w:b/>
          <w:bCs/>
        </w:rPr>
        <w:t>:</w:t>
      </w:r>
      <w:r w:rsidRPr="1103A138">
        <w:rPr>
          <w:rFonts w:eastAsia="MS PGothic"/>
        </w:rPr>
        <w:t xml:space="preserve"> Agencies that do not have an adopted </w:t>
      </w:r>
      <w:r w:rsidR="00FF6C3E">
        <w:rPr>
          <w:rFonts w:eastAsia="MS PGothic"/>
        </w:rPr>
        <w:t>Complete Streets</w:t>
      </w:r>
      <w:r w:rsidRPr="1103A138">
        <w:rPr>
          <w:rFonts w:eastAsia="MS PGothic"/>
        </w:rPr>
        <w:t xml:space="preserve"> policy and do not provide evidence </w:t>
      </w:r>
      <w:proofErr w:type="gramStart"/>
      <w:r w:rsidRPr="1103A138">
        <w:rPr>
          <w:rFonts w:eastAsia="MS PGothic"/>
        </w:rPr>
        <w:t>for</w:t>
      </w:r>
      <w:proofErr w:type="gramEnd"/>
      <w:r w:rsidRPr="1103A138">
        <w:rPr>
          <w:rFonts w:eastAsia="MS PGothic"/>
        </w:rPr>
        <w:t xml:space="preserve"> how the applicant generally follows </w:t>
      </w:r>
      <w:r w:rsidR="00FF6C3E">
        <w:rPr>
          <w:rFonts w:eastAsia="MS PGothic"/>
        </w:rPr>
        <w:t>Complete Streets</w:t>
      </w:r>
      <w:r w:rsidRPr="1103A138">
        <w:rPr>
          <w:rFonts w:eastAsia="MS PGothic"/>
        </w:rPr>
        <w:t xml:space="preserve"> principles should receive zero points for this measure.  </w:t>
      </w:r>
    </w:p>
    <w:p w14:paraId="58F6CA3D" w14:textId="77777777" w:rsidR="00C406D3" w:rsidRDefault="00C406D3" w:rsidP="00C406D3">
      <w:pPr>
        <w:pStyle w:val="Heading2"/>
        <w:tabs>
          <w:tab w:val="left" w:pos="1260"/>
        </w:tabs>
      </w:pPr>
      <w:r>
        <w:t>Connection to Key Destinations</w:t>
      </w:r>
    </w:p>
    <w:p w14:paraId="0EB974FC" w14:textId="77777777" w:rsidR="00C406D3" w:rsidRPr="00186A04" w:rsidRDefault="00C406D3" w:rsidP="00C406D3">
      <w:r w:rsidRPr="00186A04">
        <w:t xml:space="preserve">This criterion measures the project’s ability to serve a transportation purpose by connecting users to key local destinations. </w:t>
      </w:r>
    </w:p>
    <w:p w14:paraId="7BC98D75" w14:textId="77777777" w:rsidR="00C406D3" w:rsidRPr="00186A04" w:rsidRDefault="00C406D3" w:rsidP="00F727F0">
      <w:pPr>
        <w:pStyle w:val="Heading3"/>
        <w:numPr>
          <w:ilvl w:val="0"/>
          <w:numId w:val="35"/>
        </w:numPr>
      </w:pPr>
      <w:r>
        <w:t xml:space="preserve">Connection to Key Destinations </w:t>
      </w:r>
    </w:p>
    <w:p w14:paraId="3A36844E" w14:textId="77777777" w:rsidR="004153DC" w:rsidRDefault="004153DC" w:rsidP="004153DC">
      <w:r>
        <w:t xml:space="preserve">Attach a map that clearly identifies key destinations within ½ mile of the project limits. Key destinations may include destinations important to the local community, including (but not limited to) banks, post offices, high-frequency transit stations, childcare centers, grocery stores, medical centers, office parks, </w:t>
      </w:r>
      <w:r>
        <w:lastRenderedPageBreak/>
        <w:t xml:space="preserve">pharmacies, places of worship, public libraries, public parks, schools, universities, or colleges. Other destinations may be included with an explanation as to their importance to the local community. </w:t>
      </w:r>
    </w:p>
    <w:p w14:paraId="587E794E" w14:textId="77777777" w:rsidR="004153DC" w:rsidRDefault="004153DC" w:rsidP="004153DC">
      <w:r>
        <w:t>Upload that map, along with a written response (300 words or less) that highlights the key destinations served and their importance to the local community.</w:t>
      </w:r>
    </w:p>
    <w:p w14:paraId="07007E6E" w14:textId="01530D96" w:rsidR="004153DC" w:rsidRPr="00C106EA" w:rsidRDefault="004153DC" w:rsidP="004153DC">
      <w:r w:rsidRPr="002937EE">
        <w:t xml:space="preserve">Applicants may identify additional destinations up to 1 mile from the project location but will need to demonstrate that these destinations have a continuous bicycle facility connection to ensure safe access from the project location. These destinations must be clearly marked outside of the ½ mile buffer for this </w:t>
      </w:r>
      <w:r w:rsidR="004F090A">
        <w:t>measure</w:t>
      </w:r>
      <w:r w:rsidRPr="002937EE">
        <w:t>.</w:t>
      </w:r>
    </w:p>
    <w:p w14:paraId="38FEF450" w14:textId="77777777" w:rsidR="004153DC" w:rsidRDefault="004153DC" w:rsidP="004153DC">
      <w:r>
        <w:t xml:space="preserve">If the project does not directly serve any key destinations but facilitates an important connection to a destination more than ½ mile from the project, please explain. </w:t>
      </w:r>
    </w:p>
    <w:p w14:paraId="27EF7D4D" w14:textId="77777777" w:rsidR="004153DC" w:rsidRDefault="004153DC" w:rsidP="004153DC">
      <w:pPr>
        <w:pStyle w:val="Heading4"/>
      </w:pPr>
      <w:r>
        <w:t>Scoring Guidance</w:t>
      </w:r>
    </w:p>
    <w:p w14:paraId="29A6BD74" w14:textId="68239A8C" w:rsidR="004153DC" w:rsidRPr="001D3A6C" w:rsidRDefault="004153DC" w:rsidP="004153DC">
      <w:r>
        <w:t xml:space="preserve">Consider the information and narrative provided by the applicant and rate projects based on the benchmarks provided below. Projects may be rated at any point along the scale based on their performance against the stated </w:t>
      </w:r>
      <w:r w:rsidR="004F090A">
        <w:t>guidance</w:t>
      </w:r>
      <w:r>
        <w:t>.</w:t>
      </w:r>
    </w:p>
    <w:p w14:paraId="7CBED3BE" w14:textId="77777777" w:rsidR="004153DC" w:rsidRPr="001D3A6C" w:rsidRDefault="004153DC" w:rsidP="004153DC">
      <w:pPr>
        <w:pStyle w:val="ListParagraph"/>
        <w:numPr>
          <w:ilvl w:val="0"/>
          <w:numId w:val="41"/>
        </w:numPr>
      </w:pPr>
      <w:r w:rsidRPr="6317142A">
        <w:rPr>
          <w:b/>
          <w:bCs/>
        </w:rPr>
        <w:t>High:</w:t>
      </w:r>
      <w:r>
        <w:t xml:space="preserve"> The highest rated projects in this measure will make a strong case about how the project will significantly increase access to key destinations. This may include providing new connections and/or improvements to existing connections. The narrative should also explain why the destinations are critical to the community and/or region. </w:t>
      </w:r>
      <w:r w:rsidRPr="002937EE">
        <w:t>Destinations beyond ½ mile should be considered only if the respondent clearly demonstrates a safe connection from the project location to the identified destination.</w:t>
      </w:r>
    </w:p>
    <w:p w14:paraId="3FCE209A" w14:textId="77777777" w:rsidR="004153DC" w:rsidRPr="00BD7EC9" w:rsidRDefault="004153DC" w:rsidP="004153DC">
      <w:pPr>
        <w:pStyle w:val="ListParagraph"/>
        <w:numPr>
          <w:ilvl w:val="0"/>
          <w:numId w:val="41"/>
        </w:numPr>
        <w:rPr>
          <w:b/>
          <w:bCs/>
        </w:rPr>
      </w:pPr>
      <w:r w:rsidRPr="0DC41CA0">
        <w:rPr>
          <w:b/>
          <w:bCs/>
        </w:rPr>
        <w:t xml:space="preserve">Medium-High </w:t>
      </w:r>
    </w:p>
    <w:p w14:paraId="61C58218" w14:textId="77777777" w:rsidR="004153DC" w:rsidRDefault="004153DC" w:rsidP="004153DC">
      <w:pPr>
        <w:pStyle w:val="ListParagraph"/>
        <w:numPr>
          <w:ilvl w:val="0"/>
          <w:numId w:val="41"/>
        </w:numPr>
      </w:pPr>
      <w:r w:rsidRPr="2C37EEAE">
        <w:rPr>
          <w:b/>
          <w:bCs/>
        </w:rPr>
        <w:t xml:space="preserve">Medium: </w:t>
      </w:r>
      <w:r>
        <w:t>Mid-range projects in this measure may minimally increase access to key destinations by only connecting to a few destinations and/or providing small improvements to existing connections. Differentiation among these projects should consider how many destinations are connected, the importance of the destinations to the community and/or region, and the level of increased access as provided in the narrative. </w:t>
      </w:r>
      <w:r w:rsidRPr="002937EE">
        <w:t>Destinations beyond ½ mile should be considered only if the respondent clearly demonstrates a safe connection from the project location to the identified destination.</w:t>
      </w:r>
    </w:p>
    <w:p w14:paraId="711CBDDD" w14:textId="77777777" w:rsidR="004153DC" w:rsidRPr="00BD7EC9" w:rsidRDefault="004153DC" w:rsidP="004153DC">
      <w:pPr>
        <w:pStyle w:val="ListParagraph"/>
        <w:numPr>
          <w:ilvl w:val="0"/>
          <w:numId w:val="41"/>
        </w:numPr>
        <w:rPr>
          <w:b/>
          <w:bCs/>
        </w:rPr>
      </w:pPr>
      <w:r w:rsidRPr="443BB003">
        <w:rPr>
          <w:b/>
          <w:bCs/>
        </w:rPr>
        <w:t xml:space="preserve">Medium-Low </w:t>
      </w:r>
    </w:p>
    <w:p w14:paraId="76ACBDBE" w14:textId="47DE5F61" w:rsidR="004153DC" w:rsidRDefault="004153DC" w:rsidP="004153DC">
      <w:pPr>
        <w:pStyle w:val="ListParagraph"/>
        <w:numPr>
          <w:ilvl w:val="0"/>
          <w:numId w:val="41"/>
        </w:numPr>
      </w:pPr>
      <w:r w:rsidRPr="443BB003">
        <w:rPr>
          <w:b/>
          <w:bCs/>
        </w:rPr>
        <w:t>Low</w:t>
      </w:r>
      <w:r>
        <w:rPr>
          <w:b/>
          <w:bCs/>
        </w:rPr>
        <w:t xml:space="preserve">: </w:t>
      </w:r>
      <w:r>
        <w:t xml:space="preserve">Projects that have minimal destinations within the project area or do not create safe connections to those destinations should receive minimal points for this </w:t>
      </w:r>
      <w:r w:rsidR="004F090A">
        <w:t>measure</w:t>
      </w:r>
      <w:r>
        <w:t>. Consider whether the project adds new connections and/or improves existing connections when making this assessment. </w:t>
      </w:r>
    </w:p>
    <w:p w14:paraId="5BF828F8" w14:textId="77777777" w:rsidR="004153DC" w:rsidRPr="00BB1C25" w:rsidRDefault="004153DC" w:rsidP="004153DC">
      <w:pPr>
        <w:pStyle w:val="ListParagraph"/>
        <w:numPr>
          <w:ilvl w:val="0"/>
          <w:numId w:val="41"/>
        </w:numPr>
      </w:pPr>
      <w:r w:rsidRPr="6317142A">
        <w:rPr>
          <w:b/>
          <w:bCs/>
        </w:rPr>
        <w:t xml:space="preserve">Non-responsive/Not relevant: </w:t>
      </w:r>
      <w:r>
        <w:t>Projects that do not create any new connections, do not have any destinations within the project area, or do not provide adequate information should receive zero points for this measure.</w:t>
      </w:r>
    </w:p>
    <w:p w14:paraId="785F20B1" w14:textId="79A5F67B" w:rsidR="00723FA1" w:rsidRPr="00A035E8" w:rsidRDefault="00156D86" w:rsidP="00154139">
      <w:pPr>
        <w:pStyle w:val="Heading3"/>
        <w:numPr>
          <w:ilvl w:val="0"/>
          <w:numId w:val="35"/>
        </w:numPr>
      </w:pPr>
      <w:r>
        <w:t>Connection to K-12 Schools</w:t>
      </w:r>
    </w:p>
    <w:p w14:paraId="65F1A2EA" w14:textId="06AEC5A7" w:rsidR="00723FA1" w:rsidRDefault="260C363B" w:rsidP="00740850">
      <w:r>
        <w:t xml:space="preserve">Projects that </w:t>
      </w:r>
      <w:r w:rsidR="004B7680">
        <w:t>improve safe connections to K-12 schools</w:t>
      </w:r>
      <w:r>
        <w:t xml:space="preserve"> are eligible for additional points</w:t>
      </w:r>
      <w:r w:rsidR="004B7680">
        <w:t xml:space="preserve"> </w:t>
      </w:r>
      <w:proofErr w:type="gramStart"/>
      <w:r w:rsidR="004B7680">
        <w:t>as a way to</w:t>
      </w:r>
      <w:proofErr w:type="gramEnd"/>
      <w:r w:rsidR="004B7680">
        <w:t xml:space="preserve"> continue implementing the principles of Safe Routes to Schools</w:t>
      </w:r>
      <w:r>
        <w:t xml:space="preserve">. </w:t>
      </w:r>
    </w:p>
    <w:p w14:paraId="28B129B4" w14:textId="5432CBE9" w:rsidR="002015BE" w:rsidRDefault="004805E2" w:rsidP="00740850">
      <w:r>
        <w:t>Select all that apply:</w:t>
      </w:r>
    </w:p>
    <w:p w14:paraId="242C73E4" w14:textId="31E3CD98" w:rsidR="004805E2" w:rsidRPr="000C710D" w:rsidRDefault="005B5B3C" w:rsidP="00B00C47">
      <w:pPr>
        <w:ind w:left="720" w:hanging="360"/>
        <w:rPr>
          <w:rFonts w:eastAsia="Arial" w:cs="Arial"/>
        </w:rPr>
      </w:pPr>
      <w:sdt>
        <w:sdtPr>
          <w:rPr>
            <w:rFonts w:eastAsia="Arial" w:cs="Arial"/>
          </w:rPr>
          <w:id w:val="1238138336"/>
          <w14:checkbox>
            <w14:checked w14:val="0"/>
            <w14:checkedState w14:val="2612" w14:font="MS Gothic"/>
            <w14:uncheckedState w14:val="2610" w14:font="MS Gothic"/>
          </w14:checkbox>
        </w:sdtPr>
        <w:sdtEndPr/>
        <w:sdtContent>
          <w:r w:rsidR="00B54B17" w:rsidRPr="00BC1A9D">
            <w:rPr>
              <w:rFonts w:ascii="Segoe UI Symbol" w:eastAsia="Arial" w:hAnsi="Segoe UI Symbol" w:cs="Segoe UI Symbol"/>
            </w:rPr>
            <w:t>☐</w:t>
          </w:r>
        </w:sdtContent>
      </w:sdt>
      <w:r w:rsidR="00B54B17" w:rsidRPr="003F642D">
        <w:rPr>
          <w:rFonts w:eastAsia="Arial" w:cs="Arial"/>
        </w:rPr>
        <w:tab/>
      </w:r>
      <w:r w:rsidR="004805E2" w:rsidRPr="000C710D">
        <w:rPr>
          <w:rFonts w:eastAsia="Arial" w:cs="Arial"/>
        </w:rPr>
        <w:t>This project provides a direct connection to a K-12 school</w:t>
      </w:r>
      <w:r w:rsidR="0049752C">
        <w:rPr>
          <w:rFonts w:eastAsia="Arial" w:cs="Arial"/>
        </w:rPr>
        <w:t xml:space="preserve"> </w:t>
      </w:r>
      <w:r w:rsidR="000A7486">
        <w:rPr>
          <w:rFonts w:eastAsia="Arial" w:cs="Arial"/>
        </w:rPr>
        <w:t xml:space="preserve">by </w:t>
      </w:r>
      <w:r w:rsidR="00CE23D9">
        <w:rPr>
          <w:rFonts w:eastAsia="Arial" w:cs="Arial"/>
        </w:rPr>
        <w:t>constructing improvements that directly border school propert</w:t>
      </w:r>
      <w:r w:rsidR="006A4DCB">
        <w:rPr>
          <w:rFonts w:eastAsia="Arial" w:cs="Arial"/>
        </w:rPr>
        <w:t>y</w:t>
      </w:r>
      <w:r w:rsidR="00E773A9">
        <w:rPr>
          <w:rFonts w:eastAsia="Arial" w:cs="Arial"/>
        </w:rPr>
        <w:t xml:space="preserve"> or provide direct access to school property</w:t>
      </w:r>
      <w:r w:rsidR="006A4DCB">
        <w:rPr>
          <w:rFonts w:eastAsia="Arial" w:cs="Arial"/>
        </w:rPr>
        <w:t>.</w:t>
      </w:r>
      <w:r w:rsidR="00312971">
        <w:rPr>
          <w:rFonts w:eastAsia="Arial" w:cs="Arial"/>
        </w:rPr>
        <w:t xml:space="preserve"> List the school(s): __</w:t>
      </w:r>
    </w:p>
    <w:p w14:paraId="4344F0C0" w14:textId="0B5310B2" w:rsidR="00735438" w:rsidRDefault="005B5B3C" w:rsidP="00B00C47">
      <w:pPr>
        <w:ind w:left="720" w:hanging="360"/>
        <w:rPr>
          <w:rFonts w:eastAsia="Arial" w:cs="Arial"/>
        </w:rPr>
      </w:pPr>
      <w:sdt>
        <w:sdtPr>
          <w:rPr>
            <w:rFonts w:eastAsia="Arial" w:cs="Arial"/>
          </w:rPr>
          <w:id w:val="-439451741"/>
          <w14:checkbox>
            <w14:checked w14:val="0"/>
            <w14:checkedState w14:val="2612" w14:font="MS Gothic"/>
            <w14:uncheckedState w14:val="2610" w14:font="MS Gothic"/>
          </w14:checkbox>
        </w:sdtPr>
        <w:sdtEndPr/>
        <w:sdtContent>
          <w:r w:rsidR="00A92D09">
            <w:rPr>
              <w:rFonts w:ascii="MS Gothic" w:eastAsia="MS Gothic" w:hAnsi="MS Gothic" w:cs="Arial"/>
            </w:rPr>
            <w:t>☐</w:t>
          </w:r>
        </w:sdtContent>
      </w:sdt>
      <w:r w:rsidR="00645692">
        <w:rPr>
          <w:rFonts w:eastAsia="Arial" w:cs="Arial"/>
        </w:rPr>
        <w:tab/>
      </w:r>
      <w:r w:rsidR="00312971">
        <w:rPr>
          <w:rFonts w:eastAsia="Arial" w:cs="Arial"/>
        </w:rPr>
        <w:t xml:space="preserve">This project </w:t>
      </w:r>
      <w:r w:rsidR="00C55062">
        <w:rPr>
          <w:rFonts w:eastAsia="Arial" w:cs="Arial"/>
        </w:rPr>
        <w:t>provides</w:t>
      </w:r>
      <w:r w:rsidR="006A4DCB">
        <w:rPr>
          <w:rFonts w:eastAsia="Arial" w:cs="Arial"/>
        </w:rPr>
        <w:t xml:space="preserve"> an indirect connection to a K-12 school by constructing improvements that</w:t>
      </w:r>
      <w:r w:rsidR="00A92D09">
        <w:rPr>
          <w:rFonts w:eastAsia="Arial" w:cs="Arial"/>
        </w:rPr>
        <w:t xml:space="preserve"> come within ¼ mile of a K-12 school. List the school(s): __</w:t>
      </w:r>
    </w:p>
    <w:p w14:paraId="6711E815" w14:textId="157E92FE" w:rsidR="00E12244" w:rsidRPr="000C710D" w:rsidRDefault="005B5B3C" w:rsidP="00B00C47">
      <w:pPr>
        <w:ind w:left="720" w:hanging="360"/>
        <w:rPr>
          <w:rFonts w:eastAsia="Arial" w:cs="Arial"/>
        </w:rPr>
      </w:pPr>
      <w:sdt>
        <w:sdtPr>
          <w:rPr>
            <w:rFonts w:eastAsia="Arial" w:cs="Arial"/>
          </w:rPr>
          <w:id w:val="588813987"/>
          <w14:checkbox>
            <w14:checked w14:val="0"/>
            <w14:checkedState w14:val="2612" w14:font="MS Gothic"/>
            <w14:uncheckedState w14:val="2610" w14:font="MS Gothic"/>
          </w14:checkbox>
        </w:sdtPr>
        <w:sdtEndPr/>
        <w:sdtContent>
          <w:r w:rsidR="00735438" w:rsidRPr="00BC1A9D">
            <w:rPr>
              <w:rFonts w:ascii="Segoe UI Symbol" w:eastAsia="Arial" w:hAnsi="Segoe UI Symbol" w:cs="Segoe UI Symbol"/>
            </w:rPr>
            <w:t>☐</w:t>
          </w:r>
        </w:sdtContent>
      </w:sdt>
      <w:r w:rsidR="003D1C15">
        <w:rPr>
          <w:rFonts w:eastAsia="Arial" w:cs="Arial"/>
        </w:rPr>
        <w:tab/>
      </w:r>
      <w:r w:rsidR="00735438">
        <w:rPr>
          <w:rFonts w:eastAsia="Arial" w:cs="Arial"/>
        </w:rPr>
        <w:t xml:space="preserve">This project does not provide a </w:t>
      </w:r>
      <w:r w:rsidR="00A92D09">
        <w:rPr>
          <w:rFonts w:eastAsia="Arial" w:cs="Arial"/>
        </w:rPr>
        <w:t>direct or indirect c</w:t>
      </w:r>
      <w:r w:rsidR="00735438">
        <w:rPr>
          <w:rFonts w:eastAsia="Arial" w:cs="Arial"/>
        </w:rPr>
        <w:t>onnection to a K-12 school.</w:t>
      </w:r>
    </w:p>
    <w:p w14:paraId="3EF18409" w14:textId="77777777" w:rsidR="004805E2" w:rsidRDefault="260C363B" w:rsidP="00891056">
      <w:pPr>
        <w:pStyle w:val="Heading4"/>
      </w:pPr>
      <w:r>
        <w:t>Scoring Guidance</w:t>
      </w:r>
    </w:p>
    <w:p w14:paraId="41AC537F" w14:textId="33D9E308" w:rsidR="000017A1" w:rsidRPr="001D3A6C" w:rsidRDefault="0C429F9D" w:rsidP="00740850">
      <w:r>
        <w:t>Consider the information provided by the applicant and rate projects based on the guidance provided below.</w:t>
      </w:r>
    </w:p>
    <w:p w14:paraId="58E13847" w14:textId="776D6EAA" w:rsidR="00290D12" w:rsidRDefault="260C363B" w:rsidP="00DD7D2D">
      <w:pPr>
        <w:pStyle w:val="ListParagraph"/>
        <w:numPr>
          <w:ilvl w:val="0"/>
          <w:numId w:val="9"/>
        </w:numPr>
        <w:spacing w:line="259" w:lineRule="auto"/>
      </w:pPr>
      <w:r w:rsidRPr="260C363B">
        <w:rPr>
          <w:b/>
          <w:bCs/>
        </w:rPr>
        <w:t>5 points:</w:t>
      </w:r>
      <w:r>
        <w:t xml:space="preserve"> Project provides a direct connection to a K-12 school</w:t>
      </w:r>
      <w:r w:rsidR="005E433E">
        <w:t>.</w:t>
      </w:r>
    </w:p>
    <w:p w14:paraId="703C4081" w14:textId="243E3A3B" w:rsidR="00290D12" w:rsidRDefault="1CB81894" w:rsidP="1CB81894">
      <w:pPr>
        <w:pStyle w:val="ListParagraph"/>
        <w:numPr>
          <w:ilvl w:val="0"/>
          <w:numId w:val="9"/>
        </w:numPr>
        <w:spacing w:line="259" w:lineRule="auto"/>
      </w:pPr>
      <w:r w:rsidRPr="00DD7D2D">
        <w:rPr>
          <w:b/>
          <w:bCs/>
        </w:rPr>
        <w:t xml:space="preserve">3 points: </w:t>
      </w:r>
      <w:r>
        <w:t>Project provides a</w:t>
      </w:r>
      <w:r w:rsidR="005E433E">
        <w:t>n</w:t>
      </w:r>
      <w:r>
        <w:t xml:space="preserve"> </w:t>
      </w:r>
      <w:r w:rsidR="005E433E">
        <w:t>in</w:t>
      </w:r>
      <w:r>
        <w:t>direct connection to a K-12 school</w:t>
      </w:r>
      <w:r w:rsidR="00111819">
        <w:t>.</w:t>
      </w:r>
    </w:p>
    <w:p w14:paraId="5A59689D" w14:textId="53D472F9" w:rsidR="00290D12" w:rsidRDefault="332FBBFF" w:rsidP="1CB81894">
      <w:pPr>
        <w:pStyle w:val="ListParagraph"/>
        <w:numPr>
          <w:ilvl w:val="0"/>
          <w:numId w:val="9"/>
        </w:numPr>
        <w:spacing w:line="259" w:lineRule="auto"/>
      </w:pPr>
      <w:r w:rsidRPr="332FBBFF">
        <w:rPr>
          <w:b/>
          <w:bCs/>
        </w:rPr>
        <w:t>0 points</w:t>
      </w:r>
      <w:r>
        <w:t>: Projects that are not within 1/4 mile of a K-12 school will receive zero points.</w:t>
      </w:r>
    </w:p>
    <w:p w14:paraId="16AE92C1" w14:textId="77777777" w:rsidR="00EF30A0" w:rsidRDefault="260C363B" w:rsidP="00154139">
      <w:pPr>
        <w:pStyle w:val="Heading3"/>
        <w:numPr>
          <w:ilvl w:val="0"/>
          <w:numId w:val="35"/>
        </w:numPr>
      </w:pPr>
      <w:r>
        <w:t>Active Transportation Demand</w:t>
      </w:r>
    </w:p>
    <w:p w14:paraId="4240B042" w14:textId="35A1E703" w:rsidR="00EF30A0" w:rsidRDefault="260C363B" w:rsidP="00EF30A0">
      <w:r>
        <w:t xml:space="preserve">Identify the project location’s score on MnDOT’s </w:t>
      </w:r>
      <w:hyperlink r:id="rId12">
        <w:r w:rsidRPr="00111819">
          <w:rPr>
            <w:rStyle w:val="Hyperlink"/>
          </w:rPr>
          <w:t>Suitability for the Pedestrian and Cycling Environment (SPACE)</w:t>
        </w:r>
      </w:hyperlink>
      <w:r w:rsidRPr="00111819">
        <w:rPr>
          <w:color w:val="005DAA"/>
        </w:rPr>
        <w:t xml:space="preserve"> </w:t>
      </w:r>
      <w:r>
        <w:t xml:space="preserve">tool. </w:t>
      </w:r>
      <w:r w:rsidR="006B26BC">
        <w:t xml:space="preserve">You may need to </w:t>
      </w:r>
      <w:r w:rsidR="00111819">
        <w:t xml:space="preserve">turn the map layers on using the buttons on the </w:t>
      </w:r>
      <w:r w:rsidR="00662C34">
        <w:t>left-hand</w:t>
      </w:r>
      <w:r w:rsidR="00111819">
        <w:t xml:space="preserve"> side. </w:t>
      </w:r>
      <w:r>
        <w:t xml:space="preserve">This score measures the </w:t>
      </w:r>
      <w:proofErr w:type="gramStart"/>
      <w:r>
        <w:t>location’s estimated</w:t>
      </w:r>
      <w:proofErr w:type="gramEnd"/>
      <w:r>
        <w:t xml:space="preserve"> latent demand for active transportation based on a variety of environmental, physical and demographic factors. </w:t>
      </w:r>
    </w:p>
    <w:p w14:paraId="46B6AC04" w14:textId="77777777" w:rsidR="00EF30A0" w:rsidRDefault="00EF30A0" w:rsidP="00EF30A0">
      <w:r>
        <w:t xml:space="preserve">Use the SPACE tool to roughly draw the project alignment or location using the drawing tools. Then, upload a screenshot of the SPACE tool showing the calculated score. </w:t>
      </w:r>
    </w:p>
    <w:p w14:paraId="68F1FFB3" w14:textId="77777777" w:rsidR="00EF30A0" w:rsidRDefault="00EF30A0" w:rsidP="00EF30A0">
      <w:pPr>
        <w:pStyle w:val="Heading4"/>
      </w:pPr>
      <w:r>
        <w:t>Scoring Guidance</w:t>
      </w:r>
    </w:p>
    <w:p w14:paraId="66A77824" w14:textId="3FC210C2" w:rsidR="004E039F" w:rsidRPr="00A824D2" w:rsidRDefault="0C429F9D" w:rsidP="00A824D2">
      <w:pPr>
        <w:rPr>
          <w:highlight w:val="yellow"/>
        </w:rPr>
      </w:pPr>
      <w:r>
        <w:t xml:space="preserve">The applicant with the highest SPACE score will receive the full points available </w:t>
      </w:r>
      <w:proofErr w:type="gramStart"/>
      <w:r>
        <w:t>to</w:t>
      </w:r>
      <w:proofErr w:type="gramEnd"/>
      <w:r>
        <w:t xml:space="preserve"> this measure. Remaining projects will receive a proportiona</w:t>
      </w:r>
      <w:r w:rsidR="009178FD">
        <w:t>l</w:t>
      </w:r>
      <w:r>
        <w:t xml:space="preserve"> share of the full points. For example, if the application being scored showed a SPACE score of 50, and the top project had score of 75, this applicant would receive (50/75)</w:t>
      </w:r>
      <w:r w:rsidR="00A64654">
        <w:t xml:space="preserve"> </w:t>
      </w:r>
      <w:r>
        <w:t>*</w:t>
      </w:r>
      <w:r w:rsidR="00A64654">
        <w:t xml:space="preserve"> </w:t>
      </w:r>
      <w:r>
        <w:t>5</w:t>
      </w:r>
      <w:r w:rsidR="00C676DB">
        <w:t xml:space="preserve"> </w:t>
      </w:r>
      <w:r>
        <w:t xml:space="preserve">points, or 3.33 points. </w:t>
      </w:r>
    </w:p>
    <w:p w14:paraId="303FE7EF" w14:textId="006F3E98" w:rsidR="00A64950" w:rsidRPr="00D068AB" w:rsidRDefault="007337AD" w:rsidP="00A96A9F">
      <w:pPr>
        <w:pStyle w:val="Heading2"/>
      </w:pPr>
      <w:r>
        <w:t>Identified Gaps, Barriers, or Deficiencies</w:t>
      </w:r>
    </w:p>
    <w:p w14:paraId="1EB18BED" w14:textId="0A28322B" w:rsidR="00A64950" w:rsidRDefault="0C429F9D" w:rsidP="00740850">
      <w:r>
        <w:t xml:space="preserve">This criterion measures the project’s contribution toward creating a connected, accessible, and comfortable active transportation network. </w:t>
      </w:r>
    </w:p>
    <w:p w14:paraId="27DABF17" w14:textId="6C2BB97B" w:rsidR="006A2190" w:rsidRPr="00BC1A9D" w:rsidRDefault="0C429F9D" w:rsidP="00DD7D2D">
      <w:pPr>
        <w:pStyle w:val="Heading3"/>
        <w:numPr>
          <w:ilvl w:val="0"/>
          <w:numId w:val="24"/>
        </w:numPr>
      </w:pPr>
      <w:r>
        <w:t>Gaps, Barriers, or Deficiencies Addressed</w:t>
      </w:r>
    </w:p>
    <w:p w14:paraId="5A0E30EC" w14:textId="3443E950" w:rsidR="0C429F9D" w:rsidRDefault="0C429F9D">
      <w:r>
        <w:t>Projects will be scored based on a tiered system that prioritizes filling network gaps.</w:t>
      </w:r>
    </w:p>
    <w:p w14:paraId="74B41E45" w14:textId="4A513002" w:rsidR="00E1029E" w:rsidRDefault="00E1029E" w:rsidP="00740850">
      <w:r>
        <w:t xml:space="preserve">Select </w:t>
      </w:r>
      <w:r w:rsidR="00791242">
        <w:t xml:space="preserve">all </w:t>
      </w:r>
      <w:r w:rsidR="004A6006">
        <w:t>that apply:</w:t>
      </w:r>
    </w:p>
    <w:p w14:paraId="7E42F8C1" w14:textId="0EF27023" w:rsidR="004A6006" w:rsidRPr="00BC1A9D" w:rsidRDefault="005B5B3C" w:rsidP="00B00C47">
      <w:pPr>
        <w:ind w:left="720" w:hanging="360"/>
        <w:rPr>
          <w:rFonts w:eastAsia="Arial" w:cs="Arial"/>
        </w:rPr>
      </w:pPr>
      <w:sdt>
        <w:sdtPr>
          <w:rPr>
            <w:rFonts w:eastAsia="Arial" w:cs="Arial"/>
          </w:rPr>
          <w:id w:val="2018180378"/>
          <w14:checkbox>
            <w14:checked w14:val="0"/>
            <w14:checkedState w14:val="2612" w14:font="MS Gothic"/>
            <w14:uncheckedState w14:val="2610" w14:font="MS Gothic"/>
          </w14:checkbox>
        </w:sdtPr>
        <w:sdtEndPr/>
        <w:sdtContent>
          <w:r w:rsidR="00BC1A9D" w:rsidRPr="00BC1A9D">
            <w:rPr>
              <w:rFonts w:ascii="Segoe UI Symbol" w:eastAsia="Arial" w:hAnsi="Segoe UI Symbol" w:cs="Segoe UI Symbol"/>
            </w:rPr>
            <w:t>☐</w:t>
          </w:r>
        </w:sdtContent>
      </w:sdt>
      <w:r w:rsidR="00ED3630">
        <w:rPr>
          <w:rFonts w:eastAsia="Arial" w:cs="Arial"/>
        </w:rPr>
        <w:tab/>
      </w:r>
      <w:r w:rsidR="004A6006" w:rsidRPr="00BC1A9D">
        <w:rPr>
          <w:rFonts w:eastAsia="Arial" w:cs="Arial"/>
        </w:rPr>
        <w:t xml:space="preserve">This project </w:t>
      </w:r>
      <w:r w:rsidR="005A0B95" w:rsidRPr="00BC1A9D">
        <w:rPr>
          <w:rFonts w:eastAsia="Arial" w:cs="Arial"/>
        </w:rPr>
        <w:t xml:space="preserve">fills a network gap or </w:t>
      </w:r>
      <w:r w:rsidR="00F6185B">
        <w:rPr>
          <w:rFonts w:eastAsia="Arial" w:cs="Arial"/>
        </w:rPr>
        <w:t xml:space="preserve">improves a </w:t>
      </w:r>
      <w:r w:rsidR="005A0B95" w:rsidRPr="00BC1A9D">
        <w:rPr>
          <w:rFonts w:eastAsia="Arial" w:cs="Arial"/>
        </w:rPr>
        <w:t xml:space="preserve">barrier by constructing a new </w:t>
      </w:r>
      <w:r w:rsidR="00980B90" w:rsidRPr="00BC1A9D">
        <w:rPr>
          <w:rFonts w:eastAsia="Arial" w:cs="Arial"/>
        </w:rPr>
        <w:t xml:space="preserve">facility that connects to </w:t>
      </w:r>
      <w:r w:rsidR="001D1697" w:rsidRPr="00BC1A9D">
        <w:rPr>
          <w:rFonts w:eastAsia="Arial" w:cs="Arial"/>
        </w:rPr>
        <w:t xml:space="preserve">other </w:t>
      </w:r>
      <w:r w:rsidR="00980B90" w:rsidRPr="00BC1A9D">
        <w:rPr>
          <w:rFonts w:eastAsia="Arial" w:cs="Arial"/>
        </w:rPr>
        <w:t>existing</w:t>
      </w:r>
      <w:r w:rsidR="001D1697" w:rsidRPr="00BC1A9D">
        <w:rPr>
          <w:rFonts w:eastAsia="Arial" w:cs="Arial"/>
        </w:rPr>
        <w:t xml:space="preserve"> </w:t>
      </w:r>
      <w:r w:rsidR="00980B90" w:rsidRPr="00BC1A9D">
        <w:rPr>
          <w:rFonts w:eastAsia="Arial" w:cs="Arial"/>
        </w:rPr>
        <w:t>facilities</w:t>
      </w:r>
      <w:r w:rsidR="000A7F41">
        <w:rPr>
          <w:rFonts w:eastAsia="Arial" w:cs="Arial"/>
        </w:rPr>
        <w:t xml:space="preserve"> or a community destination</w:t>
      </w:r>
      <w:r w:rsidR="00C65EDD">
        <w:rPr>
          <w:rFonts w:eastAsia="Arial" w:cs="Arial"/>
        </w:rPr>
        <w:t xml:space="preserve"> and </w:t>
      </w:r>
      <w:r w:rsidR="00E9648B">
        <w:rPr>
          <w:rFonts w:eastAsia="Arial" w:cs="Arial"/>
        </w:rPr>
        <w:t>serves users of all ages and abilities.</w:t>
      </w:r>
    </w:p>
    <w:p w14:paraId="08737FC5" w14:textId="0F42D1C9" w:rsidR="00D338AF" w:rsidRPr="00BC1A9D" w:rsidRDefault="005B5B3C" w:rsidP="00B00C47">
      <w:pPr>
        <w:ind w:left="720" w:hanging="360"/>
        <w:rPr>
          <w:rFonts w:eastAsia="Arial" w:cs="Arial"/>
        </w:rPr>
      </w:pPr>
      <w:sdt>
        <w:sdtPr>
          <w:rPr>
            <w:rFonts w:eastAsia="Arial" w:cs="Arial"/>
          </w:rPr>
          <w:id w:val="395861883"/>
          <w14:checkbox>
            <w14:checked w14:val="0"/>
            <w14:checkedState w14:val="2612" w14:font="MS Gothic"/>
            <w14:uncheckedState w14:val="2610" w14:font="MS Gothic"/>
          </w14:checkbox>
        </w:sdtPr>
        <w:sdtEndPr/>
        <w:sdtContent>
          <w:r w:rsidR="00BC1A9D" w:rsidRPr="00BC1A9D">
            <w:rPr>
              <w:rFonts w:ascii="Segoe UI Symbol" w:eastAsia="Arial" w:hAnsi="Segoe UI Symbol" w:cs="Segoe UI Symbol"/>
            </w:rPr>
            <w:t>☐</w:t>
          </w:r>
        </w:sdtContent>
      </w:sdt>
      <w:r w:rsidR="00ED3630">
        <w:rPr>
          <w:rFonts w:eastAsia="Arial" w:cs="Arial"/>
        </w:rPr>
        <w:tab/>
      </w:r>
      <w:r w:rsidR="00D338AF" w:rsidRPr="00BC1A9D">
        <w:rPr>
          <w:rFonts w:eastAsia="Arial" w:cs="Arial"/>
        </w:rPr>
        <w:t>This project addresses a system barrier or deficiency by constructing crossing improvements or increasing separation</w:t>
      </w:r>
      <w:r w:rsidR="00E9648B">
        <w:rPr>
          <w:rFonts w:eastAsia="Arial" w:cs="Arial"/>
        </w:rPr>
        <w:t xml:space="preserve"> from</w:t>
      </w:r>
      <w:r w:rsidR="00EE5689">
        <w:rPr>
          <w:rFonts w:eastAsia="Arial" w:cs="Arial"/>
        </w:rPr>
        <w:t xml:space="preserve"> motor</w:t>
      </w:r>
      <w:r w:rsidR="00E9648B">
        <w:rPr>
          <w:rFonts w:eastAsia="Arial" w:cs="Arial"/>
        </w:rPr>
        <w:t xml:space="preserve"> vehicles</w:t>
      </w:r>
      <w:r w:rsidR="000A7F41">
        <w:rPr>
          <w:rFonts w:eastAsia="Arial" w:cs="Arial"/>
        </w:rPr>
        <w:t xml:space="preserve"> on an existing facility</w:t>
      </w:r>
      <w:r w:rsidR="00E9648B">
        <w:rPr>
          <w:rFonts w:eastAsia="Arial" w:cs="Arial"/>
        </w:rPr>
        <w:t xml:space="preserve"> to </w:t>
      </w:r>
      <w:r w:rsidR="00E57640">
        <w:rPr>
          <w:rFonts w:eastAsia="Arial" w:cs="Arial"/>
        </w:rPr>
        <w:t>increase comfort and safety on the bicycle system.</w:t>
      </w:r>
    </w:p>
    <w:p w14:paraId="46872CEF" w14:textId="699FC409" w:rsidR="00980B90" w:rsidRPr="00BC1A9D" w:rsidRDefault="005B5B3C" w:rsidP="00B00C47">
      <w:pPr>
        <w:ind w:left="720" w:hanging="360"/>
        <w:rPr>
          <w:rFonts w:eastAsia="Arial" w:cs="Arial"/>
        </w:rPr>
      </w:pPr>
      <w:sdt>
        <w:sdtPr>
          <w:rPr>
            <w:rFonts w:eastAsia="Arial" w:cs="Arial"/>
          </w:rPr>
          <w:id w:val="-405307049"/>
          <w14:checkbox>
            <w14:checked w14:val="0"/>
            <w14:checkedState w14:val="2612" w14:font="MS Gothic"/>
            <w14:uncheckedState w14:val="2610" w14:font="MS Gothic"/>
          </w14:checkbox>
        </w:sdtPr>
        <w:sdtEndPr/>
        <w:sdtContent>
          <w:r w:rsidR="00BC1A9D" w:rsidRPr="00BC1A9D">
            <w:rPr>
              <w:rFonts w:ascii="Segoe UI Symbol" w:eastAsia="Arial" w:hAnsi="Segoe UI Symbol" w:cs="Segoe UI Symbol"/>
            </w:rPr>
            <w:t>☐</w:t>
          </w:r>
        </w:sdtContent>
      </w:sdt>
      <w:r w:rsidR="00ED3630">
        <w:rPr>
          <w:rFonts w:eastAsia="Arial" w:cs="Arial"/>
        </w:rPr>
        <w:tab/>
      </w:r>
      <w:r w:rsidR="00980B90" w:rsidRPr="00BC1A9D">
        <w:rPr>
          <w:rFonts w:eastAsia="Arial" w:cs="Arial"/>
        </w:rPr>
        <w:t xml:space="preserve">This project </w:t>
      </w:r>
      <w:r w:rsidR="001D1697" w:rsidRPr="00BC1A9D">
        <w:rPr>
          <w:rFonts w:eastAsia="Arial" w:cs="Arial"/>
        </w:rPr>
        <w:t xml:space="preserve">constructs a new bicycle </w:t>
      </w:r>
      <w:r w:rsidR="00FD06E0" w:rsidRPr="00BC1A9D">
        <w:rPr>
          <w:rFonts w:eastAsia="Arial" w:cs="Arial"/>
        </w:rPr>
        <w:t>facility but</w:t>
      </w:r>
      <w:r w:rsidR="001D1697" w:rsidRPr="00BC1A9D">
        <w:rPr>
          <w:rFonts w:eastAsia="Arial" w:cs="Arial"/>
        </w:rPr>
        <w:t xml:space="preserve"> does not currently connect to another existing bicycle facility</w:t>
      </w:r>
      <w:r w:rsidR="00E57640">
        <w:rPr>
          <w:rFonts w:eastAsia="Arial" w:cs="Arial"/>
        </w:rPr>
        <w:t>.</w:t>
      </w:r>
    </w:p>
    <w:p w14:paraId="7CB80A10" w14:textId="0F1939B0" w:rsidR="00BA6E4C" w:rsidRPr="00BC1A9D" w:rsidRDefault="005B5B3C" w:rsidP="00B00C47">
      <w:pPr>
        <w:ind w:left="720" w:hanging="360"/>
        <w:rPr>
          <w:rFonts w:eastAsia="Arial" w:cs="Arial"/>
        </w:rPr>
      </w:pPr>
      <w:sdt>
        <w:sdtPr>
          <w:rPr>
            <w:rFonts w:eastAsia="Arial" w:cs="Arial"/>
          </w:rPr>
          <w:id w:val="16512966"/>
          <w14:checkbox>
            <w14:checked w14:val="0"/>
            <w14:checkedState w14:val="2612" w14:font="MS Gothic"/>
            <w14:uncheckedState w14:val="2610" w14:font="MS Gothic"/>
          </w14:checkbox>
        </w:sdtPr>
        <w:sdtEndPr/>
        <w:sdtContent>
          <w:r w:rsidR="00BC1A9D" w:rsidRPr="00BC1A9D">
            <w:rPr>
              <w:rFonts w:ascii="Segoe UI Symbol" w:eastAsia="Arial" w:hAnsi="Segoe UI Symbol" w:cs="Segoe UI Symbol"/>
            </w:rPr>
            <w:t>☐</w:t>
          </w:r>
        </w:sdtContent>
      </w:sdt>
      <w:r w:rsidR="00ED3630">
        <w:rPr>
          <w:rFonts w:eastAsia="Arial" w:cs="Arial"/>
        </w:rPr>
        <w:tab/>
      </w:r>
      <w:r w:rsidR="00BA6E4C" w:rsidRPr="00BC1A9D">
        <w:rPr>
          <w:rFonts w:eastAsia="Arial" w:cs="Arial"/>
        </w:rPr>
        <w:t xml:space="preserve">This project addresses a deficiency by </w:t>
      </w:r>
      <w:r w:rsidR="00B240C2" w:rsidRPr="00BC1A9D">
        <w:rPr>
          <w:rFonts w:eastAsia="Arial" w:cs="Arial"/>
        </w:rPr>
        <w:t xml:space="preserve">improving </w:t>
      </w:r>
      <w:r w:rsidR="000A7F41">
        <w:rPr>
          <w:rFonts w:eastAsia="Arial" w:cs="Arial"/>
        </w:rPr>
        <w:t>the condition of an existing facility</w:t>
      </w:r>
      <w:r w:rsidR="00B240C2" w:rsidRPr="00BC1A9D">
        <w:rPr>
          <w:rFonts w:eastAsia="Arial" w:cs="Arial"/>
        </w:rPr>
        <w:t>, but no additional improvements are anticipated.</w:t>
      </w:r>
    </w:p>
    <w:p w14:paraId="58C175B0" w14:textId="523489B1" w:rsidR="00E12244" w:rsidRDefault="00E12244" w:rsidP="00740850">
      <w:r>
        <w:lastRenderedPageBreak/>
        <w:t>Please provide a written response (</w:t>
      </w:r>
      <w:r w:rsidR="001773FA">
        <w:t>3</w:t>
      </w:r>
      <w:r>
        <w:t>00 words or less) that explains the ways this project addresses a gap, barrier</w:t>
      </w:r>
      <w:r w:rsidR="006E6ED9">
        <w:t>,</w:t>
      </w:r>
      <w:r>
        <w:t xml:space="preserve"> or deficiency on the existing system. </w:t>
      </w:r>
    </w:p>
    <w:p w14:paraId="52EF3D8F" w14:textId="598CDD0D" w:rsidR="00A64950" w:rsidRDefault="260C363B" w:rsidP="00891056">
      <w:pPr>
        <w:pStyle w:val="Heading4"/>
      </w:pPr>
      <w:r>
        <w:t>Scoring Guidance</w:t>
      </w:r>
    </w:p>
    <w:p w14:paraId="3F198685" w14:textId="56CF4112" w:rsidR="00A64950" w:rsidRDefault="000D4C9E" w:rsidP="00740850">
      <w:r>
        <w:t>Scoring for this measure will be based on the tiered system listed below</w:t>
      </w:r>
      <w:r w:rsidR="004D39B6">
        <w:t xml:space="preserve">. </w:t>
      </w:r>
      <w:r w:rsidR="0094300F" w:rsidRPr="001D3A6C">
        <w:t xml:space="preserve">Consider the </w:t>
      </w:r>
      <w:r w:rsidR="0094300F">
        <w:t>information</w:t>
      </w:r>
      <w:r w:rsidR="0094300F" w:rsidRPr="001D3A6C">
        <w:t xml:space="preserve"> </w:t>
      </w:r>
      <w:r w:rsidR="00022BFE">
        <w:t xml:space="preserve">and narrative </w:t>
      </w:r>
      <w:r w:rsidR="0094300F" w:rsidRPr="001D3A6C">
        <w:t>provided by the applicant and score projects based on the benchmarks provided below</w:t>
      </w:r>
      <w:r w:rsidR="0094300F">
        <w:t xml:space="preserve">. </w:t>
      </w:r>
      <w:r w:rsidR="004D39B6">
        <w:t>Scores will be based upon the scorer’s discretion</w:t>
      </w:r>
      <w:r w:rsidR="00AD63EF">
        <w:t xml:space="preserve"> and the information provided in the written response, with the option to provide reduced points if the scorer does </w:t>
      </w:r>
      <w:r w:rsidR="0094300F">
        <w:t>not believe the</w:t>
      </w:r>
      <w:r w:rsidR="00AD63EF">
        <w:t xml:space="preserve"> gap, barrier or deficiency</w:t>
      </w:r>
      <w:r w:rsidR="0094300F">
        <w:t xml:space="preserve"> cited</w:t>
      </w:r>
      <w:r w:rsidR="00AD63EF">
        <w:t xml:space="preserve"> is adequately addressed</w:t>
      </w:r>
      <w:r w:rsidR="00F8314D">
        <w:t xml:space="preserve"> to a level that makes the facility comfortable for all ages and abilities</w:t>
      </w:r>
      <w:r w:rsidR="00AD63EF">
        <w:t xml:space="preserve">. Projects that checked multiple boxes will receive the </w:t>
      </w:r>
      <w:r w:rsidR="0094300F">
        <w:t xml:space="preserve">highest tier of points that </w:t>
      </w:r>
      <w:proofErr w:type="gramStart"/>
      <w:r w:rsidR="0094300F">
        <w:t>is</w:t>
      </w:r>
      <w:proofErr w:type="gramEnd"/>
      <w:r w:rsidR="0094300F">
        <w:t xml:space="preserve"> adequately supported by the applicant’s response</w:t>
      </w:r>
      <w:r w:rsidR="00B97F5A">
        <w:t>.</w:t>
      </w:r>
    </w:p>
    <w:p w14:paraId="7557DEBB" w14:textId="33760BDB" w:rsidR="000D4C9E" w:rsidRDefault="267B2BD4" w:rsidP="00BF400C">
      <w:pPr>
        <w:pStyle w:val="ListParagraph"/>
        <w:numPr>
          <w:ilvl w:val="0"/>
          <w:numId w:val="7"/>
        </w:numPr>
      </w:pPr>
      <w:r w:rsidRPr="267B2BD4">
        <w:rPr>
          <w:b/>
          <w:bCs/>
        </w:rPr>
        <w:t>25 points:</w:t>
      </w:r>
      <w:r>
        <w:t xml:space="preserve"> Project fills a network gap or barrier by constructing a new facility that connects to other existing bicycle facilities or a key community destination. </w:t>
      </w:r>
    </w:p>
    <w:p w14:paraId="4708B534" w14:textId="658A7817" w:rsidR="000D4C9E" w:rsidRDefault="00DE1105" w:rsidP="00BF400C">
      <w:pPr>
        <w:pStyle w:val="ListParagraph"/>
        <w:numPr>
          <w:ilvl w:val="0"/>
          <w:numId w:val="7"/>
        </w:numPr>
      </w:pPr>
      <w:r w:rsidRPr="00A824D2">
        <w:rPr>
          <w:b/>
          <w:bCs/>
        </w:rPr>
        <w:t>20 points</w:t>
      </w:r>
      <w:r w:rsidR="004B5296" w:rsidRPr="00A824D2">
        <w:rPr>
          <w:b/>
          <w:bCs/>
        </w:rPr>
        <w:t>:</w:t>
      </w:r>
      <w:r w:rsidR="004B5296">
        <w:t xml:space="preserve"> </w:t>
      </w:r>
      <w:r>
        <w:t>Project</w:t>
      </w:r>
      <w:r w:rsidR="000D4C9E">
        <w:t xml:space="preserve"> addresses a system barrier or deficiency by constructing crossing improvements or increasing separation</w:t>
      </w:r>
      <w:r w:rsidR="000A7F41">
        <w:t xml:space="preserve"> on an existing facility</w:t>
      </w:r>
      <w:r w:rsidR="000D4C9E">
        <w:t xml:space="preserve">. </w:t>
      </w:r>
    </w:p>
    <w:p w14:paraId="341C5CBD" w14:textId="69F1C394" w:rsidR="000D4C9E" w:rsidRDefault="267B2BD4" w:rsidP="00BF400C">
      <w:pPr>
        <w:pStyle w:val="ListParagraph"/>
        <w:numPr>
          <w:ilvl w:val="0"/>
          <w:numId w:val="7"/>
        </w:numPr>
      </w:pPr>
      <w:r w:rsidRPr="267B2BD4">
        <w:rPr>
          <w:b/>
          <w:bCs/>
        </w:rPr>
        <w:t>15 points</w:t>
      </w:r>
      <w:r>
        <w:t xml:space="preserve">: Project constructs a new bicycle facility but does not currently connect to another existing facility. </w:t>
      </w:r>
    </w:p>
    <w:p w14:paraId="50F8D6DE" w14:textId="22985B5C" w:rsidR="000D4C9E" w:rsidRDefault="260C363B" w:rsidP="00BF400C">
      <w:pPr>
        <w:pStyle w:val="ListParagraph"/>
        <w:numPr>
          <w:ilvl w:val="0"/>
          <w:numId w:val="7"/>
        </w:numPr>
      </w:pPr>
      <w:r w:rsidRPr="260C363B">
        <w:rPr>
          <w:b/>
          <w:bCs/>
        </w:rPr>
        <w:t>10 points</w:t>
      </w:r>
      <w:r>
        <w:t xml:space="preserve">: Project addresses a deficiency by improving facility </w:t>
      </w:r>
      <w:proofErr w:type="gramStart"/>
      <w:r>
        <w:t>condition</w:t>
      </w:r>
      <w:proofErr w:type="gramEnd"/>
      <w:r>
        <w:t xml:space="preserve"> but no additional improvements are anticipated. </w:t>
      </w:r>
    </w:p>
    <w:p w14:paraId="132B0B3B" w14:textId="77777777" w:rsidR="00186A04" w:rsidRPr="004110CD" w:rsidRDefault="00186A04" w:rsidP="00186A04">
      <w:pPr>
        <w:pStyle w:val="Heading2"/>
      </w:pPr>
      <w:r w:rsidRPr="004110CD">
        <w:t>Safety</w:t>
      </w:r>
    </w:p>
    <w:p w14:paraId="755A8B8E" w14:textId="77777777" w:rsidR="00186A04" w:rsidRPr="004110CD" w:rsidRDefault="00186A04" w:rsidP="00186A04">
      <w:r w:rsidRPr="004110CD">
        <w:t xml:space="preserve">This criterion measures the project’s ability to promote safety for all users, including how the project responds to existing risks and makes use of proven safety countermeasures. </w:t>
      </w:r>
    </w:p>
    <w:p w14:paraId="2DA8BE79" w14:textId="44931AF3" w:rsidR="00186A04" w:rsidRDefault="00186A04" w:rsidP="00F727F0">
      <w:pPr>
        <w:pStyle w:val="Heading3"/>
        <w:numPr>
          <w:ilvl w:val="0"/>
          <w:numId w:val="37"/>
        </w:numPr>
      </w:pPr>
      <w:r>
        <w:t xml:space="preserve">Connection to Existing Safety </w:t>
      </w:r>
      <w:r w:rsidR="005E0B7E">
        <w:t>Planning Efforts</w:t>
      </w:r>
    </w:p>
    <w:p w14:paraId="3D9FF369" w14:textId="77777777" w:rsidR="00186A04" w:rsidRDefault="00186A04" w:rsidP="00186A04">
      <w:pPr>
        <w:rPr>
          <w:rFonts w:eastAsia="Arial" w:cs="Arial"/>
        </w:rPr>
      </w:pPr>
      <w:r>
        <w:rPr>
          <w:rFonts w:eastAsia="Arial" w:cs="Arial"/>
        </w:rPr>
        <w:t xml:space="preserve">Please select </w:t>
      </w:r>
      <w:proofErr w:type="gramStart"/>
      <w:r>
        <w:rPr>
          <w:rFonts w:eastAsia="Arial" w:cs="Arial"/>
        </w:rPr>
        <w:t>all of</w:t>
      </w:r>
      <w:proofErr w:type="gramEnd"/>
      <w:r>
        <w:rPr>
          <w:rFonts w:eastAsia="Arial" w:cs="Arial"/>
        </w:rPr>
        <w:t xml:space="preserve"> the following that apply:</w:t>
      </w:r>
    </w:p>
    <w:p w14:paraId="56947363" w14:textId="06864097" w:rsidR="004515AE" w:rsidRPr="00DE7C21" w:rsidRDefault="005B5B3C" w:rsidP="004515AE">
      <w:pPr>
        <w:spacing w:after="0"/>
        <w:ind w:left="720" w:hanging="360"/>
        <w:rPr>
          <w:rFonts w:eastAsia="Arial" w:cs="Arial"/>
        </w:rPr>
      </w:pPr>
      <w:sdt>
        <w:sdtPr>
          <w:rPr>
            <w:rFonts w:ascii="Segoe UI Symbol" w:eastAsia="Arial" w:hAnsi="Segoe UI Symbol" w:cs="Segoe UI Symbol"/>
          </w:rPr>
          <w:id w:val="543480742"/>
          <w14:checkbox>
            <w14:checked w14:val="0"/>
            <w14:checkedState w14:val="2612" w14:font="MS Gothic"/>
            <w14:uncheckedState w14:val="2610" w14:font="MS Gothic"/>
          </w14:checkbox>
        </w:sdtPr>
        <w:sdtEndPr/>
        <w:sdtContent>
          <w:r w:rsidR="00DE7C21" w:rsidRPr="00DE7C21">
            <w:rPr>
              <w:rFonts w:ascii="Segoe UI Symbol" w:eastAsia="Arial" w:hAnsi="Segoe UI Symbol" w:cs="Segoe UI Symbol"/>
            </w:rPr>
            <w:t>☐</w:t>
          </w:r>
        </w:sdtContent>
      </w:sdt>
      <w:r w:rsidR="00154139">
        <w:rPr>
          <w:rFonts w:ascii="Segoe UI Symbol" w:eastAsia="Arial" w:hAnsi="Segoe UI Symbol" w:cs="Segoe UI Symbol"/>
        </w:rPr>
        <w:tab/>
      </w:r>
      <w:r w:rsidR="004515AE" w:rsidRPr="00DE7C21">
        <w:rPr>
          <w:rFonts w:eastAsia="Arial" w:cs="Arial"/>
        </w:rPr>
        <w:t xml:space="preserve">Project Location (or part of the location) is listed in the </w:t>
      </w:r>
      <w:hyperlink r:id="rId13">
        <w:r w:rsidR="004515AE" w:rsidRPr="007B3EB9">
          <w:rPr>
            <w:rStyle w:val="Hyperlink"/>
            <w:rFonts w:eastAsia="Arial" w:cs="Arial"/>
          </w:rPr>
          <w:t>Regional Safety Action Pla</w:t>
        </w:r>
        <w:r w:rsidR="004515AE" w:rsidRPr="00114F3C">
          <w:rPr>
            <w:rStyle w:val="Hyperlink"/>
            <w:rFonts w:eastAsia="Arial" w:cs="Arial"/>
            <w:color w:val="1F497D" w:themeColor="text2"/>
          </w:rPr>
          <w:t>n</w:t>
        </w:r>
      </w:hyperlink>
      <w:r w:rsidR="004515AE">
        <w:t xml:space="preserve"> on any of the following lists</w:t>
      </w:r>
      <w:r w:rsidR="008540E2">
        <w:t xml:space="preserve"> </w:t>
      </w:r>
      <w:bookmarkStart w:id="4" w:name="_Hlk211888548"/>
      <w:r w:rsidR="008540E2" w:rsidRPr="00034F6A">
        <w:rPr>
          <w:color w:val="auto"/>
        </w:rPr>
        <w:t>(</w:t>
      </w:r>
      <w:hyperlink r:id="rId14" w:history="1">
        <w:r w:rsidR="00706FDF" w:rsidRPr="00A00E46">
          <w:rPr>
            <w:rStyle w:val="Hyperlink"/>
          </w:rPr>
          <w:t xml:space="preserve">view in the Local </w:t>
        </w:r>
        <w:r w:rsidR="00706FDF">
          <w:rPr>
            <w:rStyle w:val="Hyperlink"/>
          </w:rPr>
          <w:t>Pedestrian</w:t>
        </w:r>
        <w:r w:rsidR="00706FDF" w:rsidRPr="00A00E46">
          <w:rPr>
            <w:rStyle w:val="Hyperlink"/>
          </w:rPr>
          <w:t xml:space="preserve"> Facilities tab of the Regional Solicitation Data Atlas</w:t>
        </w:r>
      </w:hyperlink>
      <w:r w:rsidR="008540E2" w:rsidRPr="00034F6A">
        <w:rPr>
          <w:color w:val="auto"/>
        </w:rPr>
        <w:t>)</w:t>
      </w:r>
      <w:bookmarkEnd w:id="4"/>
      <w:r w:rsidR="004515AE" w:rsidRPr="00034F6A">
        <w:rPr>
          <w:color w:val="auto"/>
        </w:rPr>
        <w:t xml:space="preserve">: </w:t>
      </w:r>
    </w:p>
    <w:p w14:paraId="50D6EC41" w14:textId="3B579C72" w:rsidR="00335950" w:rsidRDefault="00335950" w:rsidP="00335950">
      <w:pPr>
        <w:pStyle w:val="ListParagraph"/>
        <w:numPr>
          <w:ilvl w:val="0"/>
          <w:numId w:val="17"/>
        </w:numPr>
        <w:ind w:left="1080"/>
        <w:rPr>
          <w:rFonts w:eastAsia="Arial" w:cs="Arial"/>
        </w:rPr>
      </w:pPr>
      <w:r w:rsidRPr="00F362BA">
        <w:rPr>
          <w:rFonts w:eastAsia="Arial" w:cs="Arial"/>
        </w:rPr>
        <w:t xml:space="preserve">Identified on Regional Top 25 Priority </w:t>
      </w:r>
      <w:hyperlink r:id="rId15" w:history="1">
        <w:r w:rsidRPr="007B3EB9">
          <w:rPr>
            <w:rStyle w:val="Hyperlink"/>
            <w:rFonts w:eastAsia="Arial" w:cs="Arial"/>
          </w:rPr>
          <w:t>lists</w:t>
        </w:r>
      </w:hyperlink>
      <w:r w:rsidRPr="00F362BA">
        <w:rPr>
          <w:rFonts w:eastAsia="Arial" w:cs="Arial"/>
        </w:rPr>
        <w:t xml:space="preserve"> (reactive or proactive)</w:t>
      </w:r>
    </w:p>
    <w:p w14:paraId="60324810" w14:textId="11D00DFE" w:rsidR="00335950" w:rsidRDefault="00335950" w:rsidP="00335950">
      <w:pPr>
        <w:pStyle w:val="ListParagraph"/>
        <w:numPr>
          <w:ilvl w:val="0"/>
          <w:numId w:val="17"/>
        </w:numPr>
        <w:ind w:left="1080"/>
        <w:rPr>
          <w:rFonts w:eastAsia="Arial" w:cs="Arial"/>
        </w:rPr>
      </w:pPr>
      <w:r w:rsidRPr="00F362BA">
        <w:rPr>
          <w:rFonts w:eastAsia="Arial" w:cs="Arial"/>
        </w:rPr>
        <w:t xml:space="preserve">Identified on Regional High Injury Streets </w:t>
      </w:r>
      <w:hyperlink r:id="rId16" w:history="1">
        <w:r w:rsidRPr="007B3EB9">
          <w:rPr>
            <w:rStyle w:val="Hyperlink"/>
            <w:rFonts w:eastAsia="Arial" w:cs="Arial"/>
          </w:rPr>
          <w:t>maps</w:t>
        </w:r>
      </w:hyperlink>
      <w:r w:rsidRPr="007B3EB9" w:rsidDel="00997C17">
        <w:rPr>
          <w:rFonts w:eastAsia="Arial" w:cs="Arial"/>
          <w:color w:val="005DAA"/>
        </w:rPr>
        <w:t xml:space="preserve"> </w:t>
      </w:r>
    </w:p>
    <w:p w14:paraId="04036E79" w14:textId="27A53517" w:rsidR="00335950" w:rsidRDefault="00335950" w:rsidP="00335950">
      <w:pPr>
        <w:pStyle w:val="ListParagraph"/>
        <w:numPr>
          <w:ilvl w:val="0"/>
          <w:numId w:val="17"/>
        </w:numPr>
        <w:ind w:left="1080"/>
        <w:rPr>
          <w:rFonts w:eastAsia="Arial" w:cs="Arial"/>
        </w:rPr>
      </w:pPr>
      <w:r w:rsidRPr="00F362BA">
        <w:rPr>
          <w:rFonts w:eastAsia="Arial" w:cs="Arial"/>
        </w:rPr>
        <w:t xml:space="preserve">Identified on County Top 10 priority </w:t>
      </w:r>
      <w:hyperlink r:id="rId17" w:history="1">
        <w:r w:rsidR="001A22DE" w:rsidRPr="00BF1A5C">
          <w:rPr>
            <w:rStyle w:val="Hyperlink"/>
            <w:rFonts w:eastAsia="Arial" w:cs="Arial"/>
          </w:rPr>
          <w:t>lists</w:t>
        </w:r>
      </w:hyperlink>
      <w:r w:rsidRPr="00F362BA">
        <w:rPr>
          <w:rFonts w:eastAsia="Arial" w:cs="Arial"/>
        </w:rPr>
        <w:t xml:space="preserve"> (reactive or proactive)</w:t>
      </w:r>
    </w:p>
    <w:p w14:paraId="12B1D793" w14:textId="47FCFE8E" w:rsidR="00335950" w:rsidRDefault="00335950" w:rsidP="00335950">
      <w:pPr>
        <w:pStyle w:val="ListParagraph"/>
        <w:numPr>
          <w:ilvl w:val="0"/>
          <w:numId w:val="17"/>
        </w:numPr>
        <w:ind w:left="1080"/>
        <w:rPr>
          <w:rFonts w:eastAsia="Arial" w:cs="Arial"/>
        </w:rPr>
      </w:pPr>
      <w:r w:rsidRPr="46971EC8">
        <w:rPr>
          <w:rFonts w:eastAsia="Arial" w:cs="Arial"/>
        </w:rPr>
        <w:t xml:space="preserve">Crash Risk Index &gt;15 (for pedestrians, use the </w:t>
      </w:r>
      <w:r w:rsidR="00AF7A15" w:rsidRPr="46971EC8">
        <w:rPr>
          <w:rFonts w:eastAsia="Arial" w:cs="Arial"/>
        </w:rPr>
        <w:t>bicyclists’</w:t>
      </w:r>
      <w:r w:rsidRPr="46971EC8">
        <w:rPr>
          <w:rFonts w:eastAsia="Arial" w:cs="Arial"/>
        </w:rPr>
        <w:t xml:space="preserve"> layers)</w:t>
      </w:r>
    </w:p>
    <w:p w14:paraId="65D32C66" w14:textId="508856DE" w:rsidR="004515AE" w:rsidRDefault="005B5B3C" w:rsidP="004515AE">
      <w:pPr>
        <w:ind w:left="720" w:hanging="360"/>
        <w:rPr>
          <w:rFonts w:eastAsia="Arial" w:cs="Arial"/>
        </w:rPr>
      </w:pPr>
      <w:sdt>
        <w:sdtPr>
          <w:rPr>
            <w:rFonts w:ascii="Segoe UI Symbol" w:eastAsia="Arial" w:hAnsi="Segoe UI Symbol" w:cs="Segoe UI Symbol"/>
          </w:rPr>
          <w:id w:val="868409986"/>
          <w14:checkbox>
            <w14:checked w14:val="0"/>
            <w14:checkedState w14:val="2612" w14:font="MS Gothic"/>
            <w14:uncheckedState w14:val="2610" w14:font="MS Gothic"/>
          </w14:checkbox>
        </w:sdtPr>
        <w:sdtEndPr/>
        <w:sdtContent>
          <w:r w:rsidR="004515AE" w:rsidRPr="00DE7C21">
            <w:rPr>
              <w:rFonts w:ascii="Segoe UI Symbol" w:eastAsia="Arial" w:hAnsi="Segoe UI Symbol" w:cs="Segoe UI Symbol"/>
            </w:rPr>
            <w:t>☐</w:t>
          </w:r>
        </w:sdtContent>
      </w:sdt>
      <w:r w:rsidR="008540E2">
        <w:rPr>
          <w:rFonts w:ascii="Segoe UI Symbol" w:eastAsia="Arial" w:hAnsi="Segoe UI Symbol" w:cs="Segoe UI Symbol"/>
        </w:rPr>
        <w:tab/>
      </w:r>
      <w:r w:rsidR="004515AE">
        <w:rPr>
          <w:rFonts w:eastAsia="Arial" w:cs="Arial"/>
        </w:rPr>
        <w:t xml:space="preserve">Project location is not listed in a regional or local safety </w:t>
      </w:r>
      <w:r w:rsidR="00335950">
        <w:rPr>
          <w:rFonts w:eastAsia="Arial" w:cs="Arial"/>
        </w:rPr>
        <w:t>plan but</w:t>
      </w:r>
      <w:r w:rsidR="004515AE">
        <w:rPr>
          <w:rFonts w:eastAsia="Arial" w:cs="Arial"/>
        </w:rPr>
        <w:t xml:space="preserve"> provides a parallel or alternative route that will improve safety for people walking or biking.</w:t>
      </w:r>
    </w:p>
    <w:p w14:paraId="715B22CA" w14:textId="47278804" w:rsidR="004515AE" w:rsidRPr="00FE1D73" w:rsidRDefault="004515AE" w:rsidP="004515AE">
      <w:pPr>
        <w:pStyle w:val="ListBullet"/>
        <w:ind w:left="1080"/>
        <w:rPr>
          <w:rFonts w:eastAsia="Arial"/>
        </w:rPr>
      </w:pPr>
      <w:r>
        <w:rPr>
          <w:rFonts w:eastAsia="Arial"/>
        </w:rPr>
        <w:t>Please describe and provide information on the ways the project will provide a safe alternative route (300 words or less).</w:t>
      </w:r>
    </w:p>
    <w:p w14:paraId="50528223" w14:textId="19795E4A" w:rsidR="004515AE" w:rsidRPr="00DE7C21" w:rsidRDefault="005B5B3C" w:rsidP="004515AE">
      <w:pPr>
        <w:spacing w:after="0"/>
        <w:ind w:left="720" w:hanging="360"/>
        <w:rPr>
          <w:rFonts w:eastAsia="Arial" w:cs="Arial"/>
        </w:rPr>
      </w:pPr>
      <w:sdt>
        <w:sdtPr>
          <w:rPr>
            <w:rFonts w:ascii="Segoe UI Symbol" w:eastAsia="Arial" w:hAnsi="Segoe UI Symbol" w:cs="Segoe UI Symbol"/>
          </w:rPr>
          <w:id w:val="991842146"/>
          <w14:checkbox>
            <w14:checked w14:val="0"/>
            <w14:checkedState w14:val="2612" w14:font="MS Gothic"/>
            <w14:uncheckedState w14:val="2610" w14:font="MS Gothic"/>
          </w14:checkbox>
        </w:sdtPr>
        <w:sdtEndPr/>
        <w:sdtContent>
          <w:r w:rsidR="004515AE" w:rsidRPr="00DE7C21">
            <w:rPr>
              <w:rFonts w:ascii="Segoe UI Symbol" w:eastAsia="Arial" w:hAnsi="Segoe UI Symbol" w:cs="Segoe UI Symbol"/>
            </w:rPr>
            <w:t>☐</w:t>
          </w:r>
        </w:sdtContent>
      </w:sdt>
      <w:r w:rsidR="004515AE" w:rsidRPr="00DE7C21">
        <w:rPr>
          <w:rFonts w:eastAsia="Arial" w:cs="Arial"/>
        </w:rPr>
        <w:t xml:space="preserve"> </w:t>
      </w:r>
      <w:r w:rsidR="008540E2">
        <w:rPr>
          <w:rFonts w:eastAsia="Arial" w:cs="Arial"/>
        </w:rPr>
        <w:tab/>
      </w:r>
      <w:r w:rsidR="004515AE" w:rsidRPr="00DE7C21">
        <w:rPr>
          <w:rFonts w:eastAsia="Arial" w:cs="Arial"/>
        </w:rPr>
        <w:t xml:space="preserve">Location is listed in another safety plan that prioritizes reducing fatal and serious injury crashes. </w:t>
      </w:r>
    </w:p>
    <w:p w14:paraId="08576225" w14:textId="47441F6E" w:rsidR="004515AE" w:rsidRPr="00F362BA" w:rsidRDefault="004515AE" w:rsidP="004515AE">
      <w:pPr>
        <w:pStyle w:val="ListParagraph"/>
        <w:numPr>
          <w:ilvl w:val="0"/>
          <w:numId w:val="17"/>
        </w:numPr>
        <w:ind w:left="1080"/>
        <w:rPr>
          <w:rFonts w:eastAsia="Arial" w:cs="Arial"/>
        </w:rPr>
      </w:pPr>
      <w:r>
        <w:rPr>
          <w:rFonts w:eastAsia="Arial" w:cs="Arial"/>
        </w:rPr>
        <w:t>Please describe and provide reference</w:t>
      </w:r>
      <w:r w:rsidR="00F926E0">
        <w:rPr>
          <w:rFonts w:eastAsia="Arial" w:cs="Arial"/>
        </w:rPr>
        <w:t xml:space="preserve"> or link</w:t>
      </w:r>
      <w:r>
        <w:rPr>
          <w:rFonts w:eastAsia="Arial" w:cs="Arial"/>
        </w:rPr>
        <w:t xml:space="preserve"> to the plan: _</w:t>
      </w:r>
    </w:p>
    <w:p w14:paraId="3A3AFA02" w14:textId="77777777" w:rsidR="00186A04" w:rsidRDefault="73D8C551" w:rsidP="00186A04">
      <w:pPr>
        <w:pStyle w:val="Heading4"/>
      </w:pPr>
      <w:r>
        <w:t xml:space="preserve">Scoring Guidance </w:t>
      </w:r>
    </w:p>
    <w:p w14:paraId="0395EA55" w14:textId="52E865B6" w:rsidR="00186A04" w:rsidRDefault="00186A04" w:rsidP="00186A04">
      <w:r>
        <w:t>The project will be scored based on the scorer’s discretion, using the following guidance</w:t>
      </w:r>
      <w:r w:rsidR="00F65215">
        <w:t>:</w:t>
      </w:r>
    </w:p>
    <w:p w14:paraId="708A902A" w14:textId="582E39D8" w:rsidR="00316315" w:rsidRPr="00313775" w:rsidRDefault="00154139" w:rsidP="00316315">
      <w:pPr>
        <w:pStyle w:val="ListParagraph"/>
        <w:numPr>
          <w:ilvl w:val="0"/>
          <w:numId w:val="8"/>
        </w:numPr>
        <w:ind w:left="720"/>
        <w:rPr>
          <w:b/>
          <w:bCs/>
        </w:rPr>
      </w:pPr>
      <w:bookmarkStart w:id="5" w:name="_Hlk216274342"/>
      <w:r>
        <w:rPr>
          <w:b/>
          <w:bCs/>
        </w:rPr>
        <w:lastRenderedPageBreak/>
        <w:t>High</w:t>
      </w:r>
      <w:r w:rsidR="00316315" w:rsidRPr="00DD7D2D">
        <w:rPr>
          <w:b/>
          <w:bCs/>
        </w:rPr>
        <w:t>:</w:t>
      </w:r>
      <w:r w:rsidR="00316315">
        <w:t xml:space="preserve"> Project is identified in the </w:t>
      </w:r>
      <w:r w:rsidR="00501130">
        <w:t>Regional Safety Action Plan</w:t>
      </w:r>
      <w:r w:rsidR="00316315">
        <w:t xml:space="preserve"> on either the regional top 25 or county top 10 lists </w:t>
      </w:r>
      <w:r w:rsidR="00447CBF">
        <w:t>or</w:t>
      </w:r>
      <w:r w:rsidR="00316315">
        <w:t xml:space="preserve"> project provides a viable parallel or alternative route to a location listed.</w:t>
      </w:r>
    </w:p>
    <w:p w14:paraId="2ED6DF3D" w14:textId="1F862EB3" w:rsidR="00154139" w:rsidRDefault="00154139" w:rsidP="00316315">
      <w:pPr>
        <w:pStyle w:val="ListParagraph"/>
        <w:numPr>
          <w:ilvl w:val="0"/>
          <w:numId w:val="8"/>
        </w:numPr>
        <w:ind w:left="720"/>
        <w:rPr>
          <w:b/>
          <w:bCs/>
        </w:rPr>
      </w:pPr>
      <w:r>
        <w:rPr>
          <w:b/>
          <w:bCs/>
        </w:rPr>
        <w:t>Medium-High</w:t>
      </w:r>
    </w:p>
    <w:p w14:paraId="0EC99EFC" w14:textId="6C68A021" w:rsidR="00316315" w:rsidRPr="00313775" w:rsidRDefault="00154139" w:rsidP="00316315">
      <w:pPr>
        <w:pStyle w:val="ListParagraph"/>
        <w:numPr>
          <w:ilvl w:val="0"/>
          <w:numId w:val="8"/>
        </w:numPr>
        <w:ind w:left="720"/>
        <w:rPr>
          <w:b/>
          <w:bCs/>
        </w:rPr>
      </w:pPr>
      <w:r>
        <w:rPr>
          <w:b/>
          <w:bCs/>
        </w:rPr>
        <w:t>Medium</w:t>
      </w:r>
      <w:r w:rsidR="00316315" w:rsidRPr="4CFADE09">
        <w:rPr>
          <w:b/>
          <w:bCs/>
        </w:rPr>
        <w:t>:</w:t>
      </w:r>
      <w:r w:rsidR="00316315">
        <w:t xml:space="preserve"> Project location is identified in a </w:t>
      </w:r>
      <w:r w:rsidR="00501130">
        <w:t>Regional Safety Action Plan</w:t>
      </w:r>
      <w:r w:rsidR="00316315">
        <w:t xml:space="preserve"> on High Injury Streets or Crash Risk Index, </w:t>
      </w:r>
      <w:r w:rsidR="00447CBF">
        <w:t>or</w:t>
      </w:r>
      <w:r w:rsidR="00316315">
        <w:t xml:space="preserve"> project provides a viable parallel or alternative route to a </w:t>
      </w:r>
      <w:r w:rsidR="00501130">
        <w:t>listed location</w:t>
      </w:r>
      <w:r w:rsidR="00316315">
        <w:t>.</w:t>
      </w:r>
    </w:p>
    <w:p w14:paraId="4D0E0367" w14:textId="3FDCB0D0" w:rsidR="00154139" w:rsidRDefault="00154139" w:rsidP="00316315">
      <w:pPr>
        <w:pStyle w:val="ListParagraph"/>
        <w:numPr>
          <w:ilvl w:val="0"/>
          <w:numId w:val="8"/>
        </w:numPr>
        <w:ind w:left="720"/>
        <w:rPr>
          <w:b/>
          <w:bCs/>
        </w:rPr>
      </w:pPr>
      <w:r>
        <w:rPr>
          <w:b/>
          <w:bCs/>
        </w:rPr>
        <w:t>Medium-Low</w:t>
      </w:r>
    </w:p>
    <w:p w14:paraId="67E4E99C" w14:textId="3CC77867" w:rsidR="00316315" w:rsidRPr="00313775" w:rsidRDefault="00154139" w:rsidP="00316315">
      <w:pPr>
        <w:pStyle w:val="ListParagraph"/>
        <w:numPr>
          <w:ilvl w:val="0"/>
          <w:numId w:val="8"/>
        </w:numPr>
        <w:ind w:left="720"/>
        <w:rPr>
          <w:b/>
          <w:bCs/>
        </w:rPr>
      </w:pPr>
      <w:r>
        <w:rPr>
          <w:b/>
          <w:bCs/>
        </w:rPr>
        <w:t>Low</w:t>
      </w:r>
      <w:r w:rsidR="457966D0" w:rsidRPr="125B416F">
        <w:rPr>
          <w:b/>
          <w:bCs/>
        </w:rPr>
        <w:t>:</w:t>
      </w:r>
      <w:r w:rsidR="457966D0">
        <w:t xml:space="preserve"> Project location is identified in a local </w:t>
      </w:r>
      <w:r w:rsidR="52D0B625">
        <w:t xml:space="preserve">(e.g. county or city) </w:t>
      </w:r>
      <w:r w:rsidR="457966D0">
        <w:t>safety action plan</w:t>
      </w:r>
      <w:r w:rsidR="02CDC1C2">
        <w:t>, local or district Safe Routes to School plan,</w:t>
      </w:r>
      <w:r w:rsidR="457966D0">
        <w:t xml:space="preserve"> </w:t>
      </w:r>
      <w:r w:rsidR="441ACD89">
        <w:t>or project has a completed targeted study (e.g., NEPA document, corridor study, intersection study, ICE report, etc.) that identifies the specific safety measures needed to improve safety and those safety measures have been incorporated into the proposed project or project provides a viable parallel or alternative route to a l</w:t>
      </w:r>
      <w:r w:rsidR="00501130">
        <w:t>isted location</w:t>
      </w:r>
      <w:r w:rsidR="457966D0">
        <w:t>.</w:t>
      </w:r>
    </w:p>
    <w:p w14:paraId="4AF018B4" w14:textId="368E8F6A" w:rsidR="00030B02" w:rsidRDefault="00154139" w:rsidP="00F727F0">
      <w:pPr>
        <w:pStyle w:val="ListParagraph"/>
        <w:numPr>
          <w:ilvl w:val="0"/>
          <w:numId w:val="8"/>
        </w:numPr>
        <w:ind w:left="720"/>
      </w:pPr>
      <w:bookmarkStart w:id="6" w:name="_Hlk216274455"/>
      <w:r w:rsidRPr="00D9725D">
        <w:rPr>
          <w:b/>
          <w:bCs/>
        </w:rPr>
        <w:t>Non-responsive/Not relevant</w:t>
      </w:r>
      <w:r w:rsidR="00316315" w:rsidRPr="6317142A">
        <w:rPr>
          <w:b/>
          <w:bCs/>
        </w:rPr>
        <w:t>:</w:t>
      </w:r>
      <w:r w:rsidR="00316315">
        <w:t xml:space="preserve"> </w:t>
      </w:r>
      <w:r w:rsidRPr="03466803">
        <w:rPr>
          <w:rFonts w:eastAsia="Arial" w:cs="Arial"/>
        </w:rPr>
        <w:t>Projects that are not identified in the Regional Safety Action Plan or any local safety plan. This could also include projects that also have not completed a targeted study that defines an existing safety issue (e.g., NEPA document, corridor study, intersection study, ICE report, etc.).</w:t>
      </w:r>
    </w:p>
    <w:bookmarkEnd w:id="5"/>
    <w:bookmarkEnd w:id="6"/>
    <w:p w14:paraId="5454B0AC" w14:textId="7E0CC50A" w:rsidR="00C406D3" w:rsidRDefault="00C406D3" w:rsidP="00F727F0">
      <w:pPr>
        <w:pStyle w:val="Heading3"/>
        <w:numPr>
          <w:ilvl w:val="0"/>
          <w:numId w:val="24"/>
        </w:numPr>
      </w:pPr>
      <w:r w:rsidRPr="00741112">
        <w:t xml:space="preserve">Safety Improvements for People Outside of Vehicles </w:t>
      </w:r>
    </w:p>
    <w:p w14:paraId="500AA501" w14:textId="77777777" w:rsidR="00C406D3" w:rsidRPr="00FC700A" w:rsidRDefault="00C406D3" w:rsidP="00C406D3">
      <w:bookmarkStart w:id="7" w:name="_Hlk211892526"/>
      <w:r w:rsidRPr="00FC700A">
        <w:t>Please provide a written response that explains how the project will mitigate existing risk factors noted above and any other steps taken to ensure the project promotes safety for all users. Please cite any specific proven safety countermeasures that will be part of the project’s design or methods the project will use to promote safety for people outside of vehicles</w:t>
      </w:r>
      <w:r>
        <w:t xml:space="preserve"> </w:t>
      </w:r>
      <w:r w:rsidRPr="0081368A">
        <w:t>(</w:t>
      </w:r>
      <w:r>
        <w:t>6</w:t>
      </w:r>
      <w:r w:rsidRPr="0081368A">
        <w:t>00 words or less)</w:t>
      </w:r>
      <w:r w:rsidRPr="00FC700A">
        <w:t>.</w:t>
      </w:r>
    </w:p>
    <w:p w14:paraId="4368EE21" w14:textId="77777777" w:rsidR="00C406D3" w:rsidRPr="00FC700A" w:rsidRDefault="00C406D3" w:rsidP="00C406D3">
      <w:r w:rsidRPr="00FC700A">
        <w:t>Consider the following</w:t>
      </w:r>
      <w:r>
        <w:t xml:space="preserve"> when developing your response. Note that not all considerations are applicable to all projects, but please respond to those that are applicable.</w:t>
      </w:r>
    </w:p>
    <w:p w14:paraId="2B844EDE" w14:textId="77777777" w:rsidR="00C406D3" w:rsidRPr="00F85CBA" w:rsidRDefault="00C406D3" w:rsidP="00C406D3">
      <w:pPr>
        <w:pStyle w:val="ListParagraph"/>
        <w:numPr>
          <w:ilvl w:val="0"/>
          <w:numId w:val="33"/>
        </w:numPr>
        <w:rPr>
          <w:rFonts w:asciiTheme="minorHAnsi" w:hAnsiTheme="minorHAnsi"/>
          <w:color w:val="auto"/>
          <w:sz w:val="24"/>
          <w:szCs w:val="24"/>
        </w:rPr>
      </w:pPr>
      <w:r>
        <w:t>Will crossing distances or times between protected crossings for people outside of vehicles be increasing or decreasing? If so, how many locations will be affected? If increasing, what measures will be considered to recognize the increase in distance between crossing opportunities?</w:t>
      </w:r>
    </w:p>
    <w:p w14:paraId="0DD25D30" w14:textId="0D424C8D" w:rsidR="00C406D3" w:rsidRDefault="00C406D3" w:rsidP="00C406D3">
      <w:pPr>
        <w:pStyle w:val="ListParagraph"/>
        <w:numPr>
          <w:ilvl w:val="0"/>
          <w:numId w:val="33"/>
        </w:numPr>
      </w:pPr>
      <w:r>
        <w:t>Describe what measures are being used to reduce exposure and delay for people outside of vehicles.</w:t>
      </w:r>
    </w:p>
    <w:p w14:paraId="5A4DB94D" w14:textId="77777777" w:rsidR="00C406D3" w:rsidRDefault="00C406D3" w:rsidP="00C406D3">
      <w:pPr>
        <w:pStyle w:val="ListParagraph"/>
        <w:numPr>
          <w:ilvl w:val="0"/>
          <w:numId w:val="33"/>
        </w:numPr>
      </w:pPr>
      <w:r>
        <w:t>If grade separated pedestrian crossings are being added and increasing crossing times, describe any features that are included that will reduce the detour required of pedestrians and make the separated crossing a more appealing option.</w:t>
      </w:r>
    </w:p>
    <w:p w14:paraId="72CAA805" w14:textId="77777777" w:rsidR="00C406D3" w:rsidRDefault="00C406D3" w:rsidP="00C406D3">
      <w:pPr>
        <w:pStyle w:val="ListParagraph"/>
        <w:numPr>
          <w:ilvl w:val="0"/>
          <w:numId w:val="33"/>
        </w:numPr>
      </w:pPr>
      <w:r>
        <w:t>If mid-block crossings are restricted or blocked, explain why this is necessary and how pedestrian crossing needs and safety are supported in other ways.</w:t>
      </w:r>
    </w:p>
    <w:p w14:paraId="639CBAFB" w14:textId="77777777" w:rsidR="00C406D3" w:rsidRDefault="00C406D3" w:rsidP="00C406D3">
      <w:pPr>
        <w:pStyle w:val="ListParagraph"/>
        <w:numPr>
          <w:ilvl w:val="0"/>
          <w:numId w:val="33"/>
        </w:numPr>
      </w:pPr>
      <w:r>
        <w:t>Describe how motorist speed will be managed in the project design, in both through-traffic and turning movements. Note any strategies or treatments being considered that are intended to help motorists drive slower or protect pedestrians and bicyclists if motorist speeds will increase.</w:t>
      </w:r>
    </w:p>
    <w:p w14:paraId="0EBE1012" w14:textId="487E3E4D" w:rsidR="00C406D3" w:rsidRDefault="00C406D3" w:rsidP="00C406D3">
      <w:pPr>
        <w:pStyle w:val="ListParagraph"/>
        <w:numPr>
          <w:ilvl w:val="0"/>
          <w:numId w:val="33"/>
        </w:numPr>
      </w:pPr>
      <w:r>
        <w:t xml:space="preserve">Consider these resources for safety improvements: </w:t>
      </w:r>
      <w:hyperlink r:id="rId18" w:history="1">
        <w:r w:rsidRPr="001E3C6C">
          <w:rPr>
            <w:rStyle w:val="Hyperlink"/>
          </w:rPr>
          <w:t>Regional Safety Action Plan’s Programmatic Recommendations</w:t>
        </w:r>
      </w:hyperlink>
      <w:r w:rsidRPr="001E3C6C">
        <w:rPr>
          <w:color w:val="005DAA"/>
        </w:rPr>
        <w:t xml:space="preserve">, </w:t>
      </w:r>
      <w:hyperlink r:id="rId19" w:history="1">
        <w:r w:rsidRPr="001E3C6C">
          <w:rPr>
            <w:rStyle w:val="Hyperlink"/>
          </w:rPr>
          <w:t>FHWA’s Safe System Roadway Design Hierarchy</w:t>
        </w:r>
      </w:hyperlink>
      <w:r w:rsidRPr="001E3C6C">
        <w:rPr>
          <w:color w:val="005DAA"/>
        </w:rPr>
        <w:t>,</w:t>
      </w:r>
      <w:r>
        <w:t xml:space="preserve"> and </w:t>
      </w:r>
      <w:hyperlink r:id="rId20" w:history="1">
        <w:r w:rsidRPr="001E3C6C">
          <w:rPr>
            <w:rStyle w:val="Hyperlink"/>
          </w:rPr>
          <w:t>MnDOT’s Traffic Engineering Countermeasures</w:t>
        </w:r>
      </w:hyperlink>
      <w:r w:rsidR="001E3C6C">
        <w:rPr>
          <w:color w:val="005DAA"/>
        </w:rPr>
        <w:t>.</w:t>
      </w:r>
    </w:p>
    <w:p w14:paraId="2C7B30B2" w14:textId="77777777" w:rsidR="00C406D3" w:rsidRPr="00FC700A" w:rsidRDefault="00C406D3" w:rsidP="00C406D3">
      <w:pPr>
        <w:pStyle w:val="Heading4"/>
      </w:pPr>
      <w:r>
        <w:t xml:space="preserve">Scoring Guidance </w:t>
      </w:r>
    </w:p>
    <w:p w14:paraId="0D07F24F" w14:textId="2B6AFCE3" w:rsidR="00C406D3" w:rsidRPr="00FC700A" w:rsidRDefault="00C406D3" w:rsidP="00C406D3">
      <w:r w:rsidRPr="21F3336A">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4F090A">
        <w:rPr>
          <w:rFonts w:eastAsia="Arial" w:cs="Arial"/>
        </w:rPr>
        <w:t>guidance</w:t>
      </w:r>
      <w:r w:rsidRPr="21F3336A">
        <w:rPr>
          <w:rFonts w:eastAsia="Arial" w:cs="Arial"/>
        </w:rPr>
        <w:t>.</w:t>
      </w:r>
    </w:p>
    <w:p w14:paraId="04E78BC8" w14:textId="591C0162" w:rsidR="00C406D3" w:rsidRPr="006930AB" w:rsidRDefault="00C406D3" w:rsidP="00C406D3">
      <w:pPr>
        <w:pStyle w:val="ListParagraph"/>
        <w:numPr>
          <w:ilvl w:val="0"/>
          <w:numId w:val="34"/>
        </w:numPr>
        <w:rPr>
          <w:rFonts w:asciiTheme="minorHAnsi" w:hAnsiTheme="minorHAnsi"/>
          <w:color w:val="auto"/>
          <w:sz w:val="24"/>
          <w:szCs w:val="24"/>
        </w:rPr>
      </w:pPr>
      <w:bookmarkStart w:id="8" w:name="_Hlk211891235"/>
      <w:r w:rsidRPr="00B61D9B">
        <w:rPr>
          <w:b/>
          <w:bCs/>
        </w:rPr>
        <w:t xml:space="preserve">High: </w:t>
      </w:r>
      <w:r>
        <w:t xml:space="preserve">The highest rated projects in this </w:t>
      </w:r>
      <w:r w:rsidR="004F090A">
        <w:t>measure</w:t>
      </w:r>
      <w:r>
        <w:t xml:space="preserve"> will serve the needs of pedestrians and bicyclists with the greatest safety and least pedestrian and bicyclist delay, detour, or discomfort. </w:t>
      </w:r>
      <w:r>
        <w:lastRenderedPageBreak/>
        <w:t xml:space="preserve">Score projects higher if selected countermeasures are designed to be comfortably used by people of all ages and abilities. The highest scoring projects will provide frequent, safe, at-grade crossing opportunities to prioritize directness and convenience with safety. Score projects </w:t>
      </w:r>
      <w:proofErr w:type="gramStart"/>
      <w:r>
        <w:t>higher</w:t>
      </w:r>
      <w:proofErr w:type="gramEnd"/>
      <w:r>
        <w:t xml:space="preserve"> if design elements are included to help motorists drive slower. The response will include quantitative or qualitative metrics showing a high level of improvement using an established methodology.</w:t>
      </w:r>
    </w:p>
    <w:p w14:paraId="41EA2B48" w14:textId="77777777" w:rsidR="00C406D3" w:rsidRPr="00B61D9B" w:rsidRDefault="00C406D3" w:rsidP="00C406D3">
      <w:pPr>
        <w:pStyle w:val="ListParagraph"/>
        <w:numPr>
          <w:ilvl w:val="0"/>
          <w:numId w:val="34"/>
        </w:numPr>
        <w:rPr>
          <w:b/>
          <w:bCs/>
        </w:rPr>
      </w:pPr>
      <w:r w:rsidRPr="00B61D9B">
        <w:rPr>
          <w:b/>
          <w:bCs/>
        </w:rPr>
        <w:t>Medium-High</w:t>
      </w:r>
    </w:p>
    <w:p w14:paraId="4F8B48C4" w14:textId="77777777" w:rsidR="00C406D3" w:rsidRDefault="00C406D3" w:rsidP="00C406D3">
      <w:pPr>
        <w:pStyle w:val="ListParagraph"/>
        <w:numPr>
          <w:ilvl w:val="0"/>
          <w:numId w:val="34"/>
        </w:numPr>
      </w:pPr>
      <w:r w:rsidRPr="006930AB">
        <w:rPr>
          <w:b/>
          <w:bCs/>
        </w:rPr>
        <w:t xml:space="preserve">Medium: </w:t>
      </w:r>
      <w:r>
        <w:t xml:space="preserve">Mid-range projects in this measure may make a strong case as to how the project improves </w:t>
      </w:r>
      <w:proofErr w:type="gramStart"/>
      <w:r>
        <w:t>the travel</w:t>
      </w:r>
      <w:proofErr w:type="gramEnd"/>
      <w:r>
        <w:t xml:space="preserve"> experience, safety, and security for people outside of vehicles but without quantitative data or using a less established methodology. These projects may require lengthy detours or elevation changes or have less frequent at-grade crossings that do not align well with destinations. Similarly, mid-range projects may have quantitative or qualitative data and an established methodology but only offer a small improvement to the multimodal experience.</w:t>
      </w:r>
    </w:p>
    <w:p w14:paraId="2D73585A" w14:textId="77777777" w:rsidR="00C406D3" w:rsidRPr="00B61D9B" w:rsidRDefault="00C406D3" w:rsidP="00C406D3">
      <w:pPr>
        <w:pStyle w:val="ListParagraph"/>
        <w:numPr>
          <w:ilvl w:val="0"/>
          <w:numId w:val="34"/>
        </w:numPr>
        <w:rPr>
          <w:b/>
          <w:bCs/>
        </w:rPr>
      </w:pPr>
      <w:r w:rsidRPr="00B61D9B">
        <w:rPr>
          <w:b/>
          <w:bCs/>
        </w:rPr>
        <w:t xml:space="preserve">Medium-Low </w:t>
      </w:r>
    </w:p>
    <w:p w14:paraId="3D1143AC" w14:textId="77777777" w:rsidR="00C406D3" w:rsidRDefault="00C406D3" w:rsidP="00C406D3">
      <w:pPr>
        <w:pStyle w:val="ListParagraph"/>
        <w:numPr>
          <w:ilvl w:val="0"/>
          <w:numId w:val="34"/>
        </w:numPr>
      </w:pPr>
      <w:r w:rsidRPr="006930AB">
        <w:rPr>
          <w:b/>
          <w:bCs/>
        </w:rPr>
        <w:t xml:space="preserve">Low: </w:t>
      </w:r>
      <w:r>
        <w:t>Projects that make minimal improvement to the travel experience, safety and security for people outside of vehicles should receive low points in this measure. These projects may include motor vehicle design elements that raise concerns for pedestrian and bicyclist safety, such as increased vehicle speeds or increased crossing distances that would not be fully mitigated by any safety countermeasures for pedestrians and bicyclists.</w:t>
      </w:r>
    </w:p>
    <w:p w14:paraId="5A5DE231" w14:textId="0CB4334A" w:rsidR="00C406D3" w:rsidRDefault="00C406D3" w:rsidP="00C406D3">
      <w:pPr>
        <w:pStyle w:val="ListParagraph"/>
        <w:numPr>
          <w:ilvl w:val="0"/>
          <w:numId w:val="34"/>
        </w:numPr>
      </w:pPr>
      <w:r w:rsidRPr="3F4DB0CF">
        <w:rPr>
          <w:b/>
          <w:bCs/>
        </w:rPr>
        <w:t>Non-responsive/</w:t>
      </w:r>
      <w:r w:rsidRPr="3F4DB0CF">
        <w:rPr>
          <w:rFonts w:eastAsia="Arial" w:cs="Arial"/>
          <w:b/>
          <w:bCs/>
        </w:rPr>
        <w:t xml:space="preserve">Not </w:t>
      </w:r>
      <w:r w:rsidRPr="3F4DB0CF">
        <w:rPr>
          <w:b/>
          <w:bCs/>
        </w:rPr>
        <w:t>relevant:</w:t>
      </w:r>
      <w:r>
        <w:t xml:space="preserve"> Projects that do not improve the travel experience and safety for people outside of vehicles should receive zero points for this measure.</w:t>
      </w:r>
    </w:p>
    <w:bookmarkEnd w:id="7"/>
    <w:bookmarkEnd w:id="8"/>
    <w:p w14:paraId="6489D3C6" w14:textId="77777777" w:rsidR="00F670EF" w:rsidRPr="001773FA" w:rsidRDefault="260C363B" w:rsidP="001773FA">
      <w:pPr>
        <w:pStyle w:val="Heading2"/>
      </w:pPr>
      <w:r w:rsidRPr="001773FA">
        <w:t>Community Considerations</w:t>
      </w:r>
    </w:p>
    <w:p w14:paraId="7D1ED8B7" w14:textId="21F71DBD" w:rsidR="00A64950" w:rsidRPr="00286EB7" w:rsidRDefault="00EE5689" w:rsidP="00740850">
      <w:bookmarkStart w:id="9" w:name="_Hlk211888594"/>
      <w:r>
        <w:t>See separate Community Considerations criteria document.</w:t>
      </w:r>
      <w:bookmarkEnd w:id="9"/>
    </w:p>
    <w:sectPr w:rsidR="00A64950" w:rsidRPr="00286EB7" w:rsidSect="00144555">
      <w:headerReference w:type="even" r:id="rId21"/>
      <w:headerReference w:type="default" r:id="rId22"/>
      <w:footerReference w:type="even" r:id="rId23"/>
      <w:footerReference w:type="default" r:id="rId24"/>
      <w:headerReference w:type="first" r:id="rId25"/>
      <w:footerReference w:type="first" r:id="rId26"/>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E9C0" w14:textId="77777777" w:rsidR="005B5B3C" w:rsidRDefault="005B5B3C" w:rsidP="00740850">
      <w:r>
        <w:separator/>
      </w:r>
    </w:p>
    <w:p w14:paraId="7CAE5080" w14:textId="77777777" w:rsidR="005B5B3C" w:rsidRDefault="005B5B3C" w:rsidP="00740850"/>
  </w:endnote>
  <w:endnote w:type="continuationSeparator" w:id="0">
    <w:p w14:paraId="00B0A721" w14:textId="77777777" w:rsidR="005B5B3C" w:rsidRDefault="005B5B3C" w:rsidP="00740850">
      <w:r>
        <w:continuationSeparator/>
      </w:r>
    </w:p>
    <w:p w14:paraId="14083AAA" w14:textId="77777777" w:rsidR="005B5B3C" w:rsidRDefault="005B5B3C" w:rsidP="00740850"/>
  </w:endnote>
  <w:endnote w:type="continuationNotice" w:id="1">
    <w:p w14:paraId="358242A0" w14:textId="77777777" w:rsidR="005B5B3C" w:rsidRDefault="005B5B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740850">
    <w:pPr>
      <w:pStyle w:val="Footer"/>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740850">
    <w:pPr>
      <w:pStyle w:val="Footer"/>
    </w:pPr>
  </w:p>
  <w:p w14:paraId="77249BF6" w14:textId="77777777" w:rsidR="00785C9E" w:rsidRDefault="00785C9E" w:rsidP="007408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rsidP="00740850">
        <w:pPr>
          <w:pStyle w:val="Foote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rsidP="00740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740850">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63EF" w14:textId="77777777" w:rsidR="005B5B3C" w:rsidRDefault="005B5B3C" w:rsidP="00740850">
      <w:r>
        <w:separator/>
      </w:r>
    </w:p>
    <w:p w14:paraId="79D7ADA6" w14:textId="77777777" w:rsidR="005B5B3C" w:rsidRDefault="005B5B3C" w:rsidP="00740850"/>
  </w:footnote>
  <w:footnote w:type="continuationSeparator" w:id="0">
    <w:p w14:paraId="0E552C02" w14:textId="77777777" w:rsidR="005B5B3C" w:rsidRDefault="005B5B3C" w:rsidP="00740850">
      <w:r>
        <w:continuationSeparator/>
      </w:r>
    </w:p>
    <w:p w14:paraId="7486141A" w14:textId="77777777" w:rsidR="005B5B3C" w:rsidRDefault="005B5B3C" w:rsidP="00740850"/>
  </w:footnote>
  <w:footnote w:type="continuationNotice" w:id="1">
    <w:p w14:paraId="56C3E8E6" w14:textId="77777777" w:rsidR="005B5B3C" w:rsidRDefault="005B5B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740850">
    <w:r>
      <w:t>[Type text]</w:t>
    </w:r>
    <w:r>
      <w:tab/>
      <w:t>[Type text]</w:t>
    </w:r>
    <w:r>
      <w:tab/>
      <w:t>[Type text]</w:t>
    </w:r>
  </w:p>
  <w:p w14:paraId="2249823F" w14:textId="77777777" w:rsidR="00785C9E" w:rsidRDefault="00785C9E" w:rsidP="00740850"/>
  <w:p w14:paraId="7916652E" w14:textId="77777777" w:rsidR="00785C9E" w:rsidRDefault="00785C9E" w:rsidP="007408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C4756ADA471B473EB568D8FFC136851F"/>
      </w:placeholder>
      <w:dataBinding w:prefixMappings="xmlns:ns0='http://purl.org/dc/elements/1.1/' xmlns:ns1='http://schemas.openxmlformats.org/package/2006/metadata/core-properties' " w:xpath="/ns1:coreProperties[1]/ns0:title[1]" w:storeItemID="{6C3C8BC8-F283-45AE-878A-BAB7291924A1}"/>
      <w:text/>
    </w:sdtPr>
    <w:sdtEndPr/>
    <w:sdtContent>
      <w:p w14:paraId="0A15694E" w14:textId="016790FA" w:rsidR="00831399" w:rsidRDefault="00501A7F" w:rsidP="00740850">
        <w:pPr>
          <w:pStyle w:val="Header"/>
        </w:pPr>
        <w:r>
          <w:t>Local Bicycle Facilities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3B6F" w14:textId="77777777" w:rsidR="00114F3C" w:rsidRDefault="00114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987E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B590A"/>
    <w:multiLevelType w:val="hybridMultilevel"/>
    <w:tmpl w:val="07EC5FEE"/>
    <w:lvl w:ilvl="0" w:tplc="9252EEFE">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26713F"/>
    <w:multiLevelType w:val="hybridMultilevel"/>
    <w:tmpl w:val="BCF4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52AD3"/>
    <w:multiLevelType w:val="hybridMultilevel"/>
    <w:tmpl w:val="DD32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6C5B"/>
    <w:multiLevelType w:val="hybridMultilevel"/>
    <w:tmpl w:val="7880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15D7041B"/>
    <w:multiLevelType w:val="hybridMultilevel"/>
    <w:tmpl w:val="4E96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778AE"/>
    <w:multiLevelType w:val="hybridMultilevel"/>
    <w:tmpl w:val="7FBA82C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E7209B"/>
    <w:multiLevelType w:val="hybridMultilevel"/>
    <w:tmpl w:val="1A42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E6CD8"/>
    <w:multiLevelType w:val="hybridMultilevel"/>
    <w:tmpl w:val="0804E32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ED6161"/>
    <w:multiLevelType w:val="hybridMultilevel"/>
    <w:tmpl w:val="697C5AC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78234E"/>
    <w:multiLevelType w:val="hybridMultilevel"/>
    <w:tmpl w:val="3B80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5481C"/>
    <w:multiLevelType w:val="hybridMultilevel"/>
    <w:tmpl w:val="7FBA82CC"/>
    <w:lvl w:ilvl="0" w:tplc="A2D8BC4E">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9D4074"/>
    <w:multiLevelType w:val="hybridMultilevel"/>
    <w:tmpl w:val="ED40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56525"/>
    <w:multiLevelType w:val="hybridMultilevel"/>
    <w:tmpl w:val="057CCE2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6F5080"/>
    <w:multiLevelType w:val="hybridMultilevel"/>
    <w:tmpl w:val="EEA25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0C2D24"/>
    <w:multiLevelType w:val="hybridMultilevel"/>
    <w:tmpl w:val="8B888260"/>
    <w:lvl w:ilvl="0" w:tplc="13200D5A">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93706"/>
    <w:multiLevelType w:val="hybridMultilevel"/>
    <w:tmpl w:val="3DA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32C0E"/>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CBB69C6"/>
    <w:multiLevelType w:val="hybridMultilevel"/>
    <w:tmpl w:val="4D1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98083"/>
    <w:multiLevelType w:val="hybridMultilevel"/>
    <w:tmpl w:val="FFFFFFFF"/>
    <w:lvl w:ilvl="0" w:tplc="7BF6E844">
      <w:start w:val="1"/>
      <w:numFmt w:val="bullet"/>
      <w:lvlText w:val=""/>
      <w:lvlJc w:val="left"/>
      <w:pPr>
        <w:ind w:left="1080" w:hanging="360"/>
      </w:pPr>
      <w:rPr>
        <w:rFonts w:ascii="Symbol" w:hAnsi="Symbol" w:hint="default"/>
      </w:rPr>
    </w:lvl>
    <w:lvl w:ilvl="1" w:tplc="2EACF566">
      <w:start w:val="1"/>
      <w:numFmt w:val="bullet"/>
      <w:lvlText w:val="o"/>
      <w:lvlJc w:val="left"/>
      <w:pPr>
        <w:ind w:left="1440" w:hanging="360"/>
      </w:pPr>
      <w:rPr>
        <w:rFonts w:ascii="Courier New" w:hAnsi="Courier New" w:hint="default"/>
      </w:rPr>
    </w:lvl>
    <w:lvl w:ilvl="2" w:tplc="0F9E8A2E">
      <w:start w:val="1"/>
      <w:numFmt w:val="bullet"/>
      <w:lvlText w:val=""/>
      <w:lvlJc w:val="left"/>
      <w:pPr>
        <w:ind w:left="2160" w:hanging="360"/>
      </w:pPr>
      <w:rPr>
        <w:rFonts w:ascii="Wingdings" w:hAnsi="Wingdings" w:hint="default"/>
      </w:rPr>
    </w:lvl>
    <w:lvl w:ilvl="3" w:tplc="6CAC64DC">
      <w:start w:val="1"/>
      <w:numFmt w:val="bullet"/>
      <w:lvlText w:val=""/>
      <w:lvlJc w:val="left"/>
      <w:pPr>
        <w:ind w:left="2880" w:hanging="360"/>
      </w:pPr>
      <w:rPr>
        <w:rFonts w:ascii="Symbol" w:hAnsi="Symbol" w:hint="default"/>
      </w:rPr>
    </w:lvl>
    <w:lvl w:ilvl="4" w:tplc="E5546A0C">
      <w:start w:val="1"/>
      <w:numFmt w:val="bullet"/>
      <w:lvlText w:val="o"/>
      <w:lvlJc w:val="left"/>
      <w:pPr>
        <w:ind w:left="3600" w:hanging="360"/>
      </w:pPr>
      <w:rPr>
        <w:rFonts w:ascii="Courier New" w:hAnsi="Courier New" w:hint="default"/>
      </w:rPr>
    </w:lvl>
    <w:lvl w:ilvl="5" w:tplc="CB34078C">
      <w:start w:val="1"/>
      <w:numFmt w:val="bullet"/>
      <w:lvlText w:val=""/>
      <w:lvlJc w:val="left"/>
      <w:pPr>
        <w:ind w:left="4320" w:hanging="360"/>
      </w:pPr>
      <w:rPr>
        <w:rFonts w:ascii="Wingdings" w:hAnsi="Wingdings" w:hint="default"/>
      </w:rPr>
    </w:lvl>
    <w:lvl w:ilvl="6" w:tplc="EB2EDC58">
      <w:start w:val="1"/>
      <w:numFmt w:val="bullet"/>
      <w:lvlText w:val=""/>
      <w:lvlJc w:val="left"/>
      <w:pPr>
        <w:ind w:left="5040" w:hanging="360"/>
      </w:pPr>
      <w:rPr>
        <w:rFonts w:ascii="Symbol" w:hAnsi="Symbol" w:hint="default"/>
      </w:rPr>
    </w:lvl>
    <w:lvl w:ilvl="7" w:tplc="D6D418E4">
      <w:start w:val="1"/>
      <w:numFmt w:val="bullet"/>
      <w:lvlText w:val="o"/>
      <w:lvlJc w:val="left"/>
      <w:pPr>
        <w:ind w:left="5760" w:hanging="360"/>
      </w:pPr>
      <w:rPr>
        <w:rFonts w:ascii="Courier New" w:hAnsi="Courier New" w:hint="default"/>
      </w:rPr>
    </w:lvl>
    <w:lvl w:ilvl="8" w:tplc="48822B20">
      <w:start w:val="1"/>
      <w:numFmt w:val="bullet"/>
      <w:lvlText w:val=""/>
      <w:lvlJc w:val="left"/>
      <w:pPr>
        <w:ind w:left="6480" w:hanging="360"/>
      </w:pPr>
      <w:rPr>
        <w:rFonts w:ascii="Wingdings" w:hAnsi="Wingdings" w:hint="default"/>
      </w:rPr>
    </w:lvl>
  </w:abstractNum>
  <w:abstractNum w:abstractNumId="21" w15:restartNumberingAfterBreak="0">
    <w:nsid w:val="564851B7"/>
    <w:multiLevelType w:val="hybridMultilevel"/>
    <w:tmpl w:val="697C5AC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2318B6"/>
    <w:multiLevelType w:val="hybridMultilevel"/>
    <w:tmpl w:val="6A5E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861BE"/>
    <w:multiLevelType w:val="hybridMultilevel"/>
    <w:tmpl w:val="15FA9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3175EC"/>
    <w:multiLevelType w:val="hybridMultilevel"/>
    <w:tmpl w:val="705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C7AFF"/>
    <w:multiLevelType w:val="hybridMultilevel"/>
    <w:tmpl w:val="2856AD7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EF11450"/>
    <w:multiLevelType w:val="hybridMultilevel"/>
    <w:tmpl w:val="B26A0F52"/>
    <w:lvl w:ilvl="0" w:tplc="1ACA17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C26BB"/>
    <w:multiLevelType w:val="hybridMultilevel"/>
    <w:tmpl w:val="58A29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3470C"/>
    <w:multiLevelType w:val="hybridMultilevel"/>
    <w:tmpl w:val="DB16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F0CFF"/>
    <w:multiLevelType w:val="hybridMultilevel"/>
    <w:tmpl w:val="0E7850AE"/>
    <w:lvl w:ilvl="0" w:tplc="04090001">
      <w:start w:val="1"/>
      <w:numFmt w:val="bullet"/>
      <w:lvlText w:val=""/>
      <w:lvlJc w:val="left"/>
      <w:pPr>
        <w:ind w:left="720" w:hanging="360"/>
      </w:pPr>
      <w:rPr>
        <w:rFonts w:ascii="Symbol" w:hAnsi="Symbol" w:hint="default"/>
      </w:rPr>
    </w:lvl>
    <w:lvl w:ilvl="1" w:tplc="9DFC497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C677B"/>
    <w:multiLevelType w:val="hybridMultilevel"/>
    <w:tmpl w:val="2602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071F4"/>
    <w:multiLevelType w:val="hybridMultilevel"/>
    <w:tmpl w:val="B1F0D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D4869"/>
    <w:multiLevelType w:val="hybridMultilevel"/>
    <w:tmpl w:val="1E7AA99E"/>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0107461"/>
    <w:multiLevelType w:val="hybridMultilevel"/>
    <w:tmpl w:val="0A084EE8"/>
    <w:lvl w:ilvl="0" w:tplc="AD5E9052">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1B498D"/>
    <w:multiLevelType w:val="hybridMultilevel"/>
    <w:tmpl w:val="2688724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AAB549C"/>
    <w:multiLevelType w:val="hybridMultilevel"/>
    <w:tmpl w:val="6432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C6677"/>
    <w:multiLevelType w:val="hybridMultilevel"/>
    <w:tmpl w:val="A49A3640"/>
    <w:lvl w:ilvl="0" w:tplc="5BCAA806">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50306813">
    <w:abstractNumId w:val="20"/>
  </w:num>
  <w:num w:numId="2" w16cid:durableId="1127166082">
    <w:abstractNumId w:val="5"/>
  </w:num>
  <w:num w:numId="3" w16cid:durableId="1306280896">
    <w:abstractNumId w:val="16"/>
  </w:num>
  <w:num w:numId="4" w16cid:durableId="1112943975">
    <w:abstractNumId w:val="26"/>
  </w:num>
  <w:num w:numId="5" w16cid:durableId="544874167">
    <w:abstractNumId w:val="33"/>
  </w:num>
  <w:num w:numId="6" w16cid:durableId="148837881">
    <w:abstractNumId w:val="13"/>
  </w:num>
  <w:num w:numId="7" w16cid:durableId="179927747">
    <w:abstractNumId w:val="19"/>
  </w:num>
  <w:num w:numId="8" w16cid:durableId="1582249505">
    <w:abstractNumId w:val="15"/>
  </w:num>
  <w:num w:numId="9" w16cid:durableId="1992634793">
    <w:abstractNumId w:val="24"/>
  </w:num>
  <w:num w:numId="10" w16cid:durableId="726298425">
    <w:abstractNumId w:val="32"/>
  </w:num>
  <w:num w:numId="11" w16cid:durableId="783773874">
    <w:abstractNumId w:val="12"/>
  </w:num>
  <w:num w:numId="12" w16cid:durableId="1004432458">
    <w:abstractNumId w:val="9"/>
  </w:num>
  <w:num w:numId="13" w16cid:durableId="1975060999">
    <w:abstractNumId w:val="34"/>
  </w:num>
  <w:num w:numId="14" w16cid:durableId="1954749537">
    <w:abstractNumId w:val="7"/>
  </w:num>
  <w:num w:numId="15" w16cid:durableId="564728061">
    <w:abstractNumId w:val="29"/>
  </w:num>
  <w:num w:numId="16" w16cid:durableId="1934439290">
    <w:abstractNumId w:val="2"/>
  </w:num>
  <w:num w:numId="17" w16cid:durableId="1066951456">
    <w:abstractNumId w:val="3"/>
  </w:num>
  <w:num w:numId="18" w16cid:durableId="732048031">
    <w:abstractNumId w:val="17"/>
  </w:num>
  <w:num w:numId="19" w16cid:durableId="148399582">
    <w:abstractNumId w:val="32"/>
  </w:num>
  <w:num w:numId="20" w16cid:durableId="104229363">
    <w:abstractNumId w:val="30"/>
  </w:num>
  <w:num w:numId="21" w16cid:durableId="991324286">
    <w:abstractNumId w:val="27"/>
  </w:num>
  <w:num w:numId="22" w16cid:durableId="847864967">
    <w:abstractNumId w:val="36"/>
  </w:num>
  <w:num w:numId="23" w16cid:durableId="1216695390">
    <w:abstractNumId w:val="35"/>
  </w:num>
  <w:num w:numId="24" w16cid:durableId="1935823961">
    <w:abstractNumId w:val="32"/>
  </w:num>
  <w:num w:numId="25" w16cid:durableId="869683193">
    <w:abstractNumId w:val="32"/>
    <w:lvlOverride w:ilvl="0">
      <w:startOverride w:val="1"/>
    </w:lvlOverride>
  </w:num>
  <w:num w:numId="26" w16cid:durableId="2063475533">
    <w:abstractNumId w:val="28"/>
  </w:num>
  <w:num w:numId="27" w16cid:durableId="658271948">
    <w:abstractNumId w:val="31"/>
  </w:num>
  <w:num w:numId="28" w16cid:durableId="12610117">
    <w:abstractNumId w:val="32"/>
    <w:lvlOverride w:ilvl="0">
      <w:startOverride w:val="1"/>
    </w:lvlOverride>
  </w:num>
  <w:num w:numId="29" w16cid:durableId="1932085862">
    <w:abstractNumId w:val="1"/>
    <w:lvlOverride w:ilvl="0">
      <w:startOverride w:val="3"/>
    </w:lvlOverride>
  </w:num>
  <w:num w:numId="30" w16cid:durableId="1324356870">
    <w:abstractNumId w:val="18"/>
  </w:num>
  <w:num w:numId="31" w16cid:durableId="1869758541">
    <w:abstractNumId w:val="4"/>
  </w:num>
  <w:num w:numId="32" w16cid:durableId="1066100137">
    <w:abstractNumId w:val="22"/>
  </w:num>
  <w:num w:numId="33" w16cid:durableId="571431709">
    <w:abstractNumId w:val="8"/>
  </w:num>
  <w:num w:numId="34" w16cid:durableId="1658533852">
    <w:abstractNumId w:val="11"/>
  </w:num>
  <w:num w:numId="35" w16cid:durableId="1296065371">
    <w:abstractNumId w:val="21"/>
  </w:num>
  <w:num w:numId="36" w16cid:durableId="352727253">
    <w:abstractNumId w:val="10"/>
  </w:num>
  <w:num w:numId="37" w16cid:durableId="1439830623">
    <w:abstractNumId w:val="25"/>
  </w:num>
  <w:num w:numId="38" w16cid:durableId="1434546409">
    <w:abstractNumId w:val="0"/>
  </w:num>
  <w:num w:numId="39" w16cid:durableId="851069915">
    <w:abstractNumId w:val="23"/>
  </w:num>
  <w:num w:numId="40" w16cid:durableId="731657880">
    <w:abstractNumId w:val="6"/>
  </w:num>
  <w:num w:numId="41" w16cid:durableId="43641157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17A1"/>
    <w:rsid w:val="0000637C"/>
    <w:rsid w:val="00007F43"/>
    <w:rsid w:val="0001198C"/>
    <w:rsid w:val="00012E6F"/>
    <w:rsid w:val="000154AF"/>
    <w:rsid w:val="00016E50"/>
    <w:rsid w:val="00017618"/>
    <w:rsid w:val="00017889"/>
    <w:rsid w:val="000200EE"/>
    <w:rsid w:val="0002179D"/>
    <w:rsid w:val="00022BFE"/>
    <w:rsid w:val="00024B05"/>
    <w:rsid w:val="00025043"/>
    <w:rsid w:val="00025AE2"/>
    <w:rsid w:val="00030B02"/>
    <w:rsid w:val="00033123"/>
    <w:rsid w:val="0003316E"/>
    <w:rsid w:val="00034E9B"/>
    <w:rsid w:val="00034F6A"/>
    <w:rsid w:val="00036E6F"/>
    <w:rsid w:val="00040B20"/>
    <w:rsid w:val="00042C5F"/>
    <w:rsid w:val="00044C73"/>
    <w:rsid w:val="00051BED"/>
    <w:rsid w:val="00051D15"/>
    <w:rsid w:val="00052C58"/>
    <w:rsid w:val="00054C41"/>
    <w:rsid w:val="000560B7"/>
    <w:rsid w:val="00056903"/>
    <w:rsid w:val="00056E77"/>
    <w:rsid w:val="000619FD"/>
    <w:rsid w:val="0006221C"/>
    <w:rsid w:val="0006277D"/>
    <w:rsid w:val="00062B08"/>
    <w:rsid w:val="00063577"/>
    <w:rsid w:val="00063E36"/>
    <w:rsid w:val="00064FC7"/>
    <w:rsid w:val="000664E3"/>
    <w:rsid w:val="000670A6"/>
    <w:rsid w:val="00067BDF"/>
    <w:rsid w:val="00067DBB"/>
    <w:rsid w:val="00074147"/>
    <w:rsid w:val="00074B8A"/>
    <w:rsid w:val="000756D6"/>
    <w:rsid w:val="00077005"/>
    <w:rsid w:val="000831FC"/>
    <w:rsid w:val="00083B22"/>
    <w:rsid w:val="0008486D"/>
    <w:rsid w:val="00085324"/>
    <w:rsid w:val="000854E2"/>
    <w:rsid w:val="0008567C"/>
    <w:rsid w:val="00091518"/>
    <w:rsid w:val="00092CB9"/>
    <w:rsid w:val="00094271"/>
    <w:rsid w:val="000948A4"/>
    <w:rsid w:val="00094B2B"/>
    <w:rsid w:val="0009542B"/>
    <w:rsid w:val="000973B5"/>
    <w:rsid w:val="000A2536"/>
    <w:rsid w:val="000A4E1E"/>
    <w:rsid w:val="000A7486"/>
    <w:rsid w:val="000A7F41"/>
    <w:rsid w:val="000B01A8"/>
    <w:rsid w:val="000B263F"/>
    <w:rsid w:val="000B5207"/>
    <w:rsid w:val="000B5911"/>
    <w:rsid w:val="000B6B60"/>
    <w:rsid w:val="000C1772"/>
    <w:rsid w:val="000C369F"/>
    <w:rsid w:val="000C4AB6"/>
    <w:rsid w:val="000C5C7F"/>
    <w:rsid w:val="000C5DDC"/>
    <w:rsid w:val="000C66CE"/>
    <w:rsid w:val="000C710D"/>
    <w:rsid w:val="000C7378"/>
    <w:rsid w:val="000D2DDA"/>
    <w:rsid w:val="000D3A77"/>
    <w:rsid w:val="000D3D86"/>
    <w:rsid w:val="000D4C9E"/>
    <w:rsid w:val="000D606E"/>
    <w:rsid w:val="000D6800"/>
    <w:rsid w:val="000E00F9"/>
    <w:rsid w:val="000E01B9"/>
    <w:rsid w:val="000E281B"/>
    <w:rsid w:val="000E2C61"/>
    <w:rsid w:val="000E76B4"/>
    <w:rsid w:val="000F18D2"/>
    <w:rsid w:val="000F33E2"/>
    <w:rsid w:val="000F4C1A"/>
    <w:rsid w:val="000F5A75"/>
    <w:rsid w:val="000F6184"/>
    <w:rsid w:val="00100D01"/>
    <w:rsid w:val="00103618"/>
    <w:rsid w:val="00105704"/>
    <w:rsid w:val="00110A6B"/>
    <w:rsid w:val="00111819"/>
    <w:rsid w:val="00112F26"/>
    <w:rsid w:val="00114F3C"/>
    <w:rsid w:val="001155CE"/>
    <w:rsid w:val="00116274"/>
    <w:rsid w:val="00121844"/>
    <w:rsid w:val="00123DF3"/>
    <w:rsid w:val="00124A37"/>
    <w:rsid w:val="00125245"/>
    <w:rsid w:val="00127726"/>
    <w:rsid w:val="00127DD5"/>
    <w:rsid w:val="001341BF"/>
    <w:rsid w:val="0014133D"/>
    <w:rsid w:val="00144555"/>
    <w:rsid w:val="00145EE0"/>
    <w:rsid w:val="001460BB"/>
    <w:rsid w:val="00147DDD"/>
    <w:rsid w:val="00150B82"/>
    <w:rsid w:val="00151D8D"/>
    <w:rsid w:val="00154139"/>
    <w:rsid w:val="0015625C"/>
    <w:rsid w:val="00156D86"/>
    <w:rsid w:val="00160CAE"/>
    <w:rsid w:val="00163BD9"/>
    <w:rsid w:val="00165C8D"/>
    <w:rsid w:val="0016697D"/>
    <w:rsid w:val="0017095D"/>
    <w:rsid w:val="001773FA"/>
    <w:rsid w:val="00181A9D"/>
    <w:rsid w:val="00182D41"/>
    <w:rsid w:val="0018688E"/>
    <w:rsid w:val="00186A04"/>
    <w:rsid w:val="00186B31"/>
    <w:rsid w:val="001877E2"/>
    <w:rsid w:val="001A015A"/>
    <w:rsid w:val="001A03C1"/>
    <w:rsid w:val="001A063F"/>
    <w:rsid w:val="001A22DE"/>
    <w:rsid w:val="001A23BC"/>
    <w:rsid w:val="001A3B15"/>
    <w:rsid w:val="001B0158"/>
    <w:rsid w:val="001B6351"/>
    <w:rsid w:val="001B73B0"/>
    <w:rsid w:val="001C3CA4"/>
    <w:rsid w:val="001C5002"/>
    <w:rsid w:val="001D0005"/>
    <w:rsid w:val="001D0AE5"/>
    <w:rsid w:val="001D1697"/>
    <w:rsid w:val="001D3AC8"/>
    <w:rsid w:val="001D418B"/>
    <w:rsid w:val="001E163A"/>
    <w:rsid w:val="001E3C6C"/>
    <w:rsid w:val="001E4D8B"/>
    <w:rsid w:val="001E4ED9"/>
    <w:rsid w:val="001E7CE5"/>
    <w:rsid w:val="001F0B80"/>
    <w:rsid w:val="001F10A3"/>
    <w:rsid w:val="001F2B62"/>
    <w:rsid w:val="001F2C83"/>
    <w:rsid w:val="001F3694"/>
    <w:rsid w:val="001F50D6"/>
    <w:rsid w:val="00200ECE"/>
    <w:rsid w:val="00200F53"/>
    <w:rsid w:val="002015BE"/>
    <w:rsid w:val="00201EDD"/>
    <w:rsid w:val="00202288"/>
    <w:rsid w:val="00202D6F"/>
    <w:rsid w:val="00204B22"/>
    <w:rsid w:val="0020783C"/>
    <w:rsid w:val="00211014"/>
    <w:rsid w:val="002115BF"/>
    <w:rsid w:val="0021205F"/>
    <w:rsid w:val="0021482D"/>
    <w:rsid w:val="002254DC"/>
    <w:rsid w:val="00226C98"/>
    <w:rsid w:val="002308DE"/>
    <w:rsid w:val="002308FB"/>
    <w:rsid w:val="00231426"/>
    <w:rsid w:val="00232068"/>
    <w:rsid w:val="002330AB"/>
    <w:rsid w:val="00241E5F"/>
    <w:rsid w:val="00241FEE"/>
    <w:rsid w:val="00253FEB"/>
    <w:rsid w:val="00257BDC"/>
    <w:rsid w:val="00260B2D"/>
    <w:rsid w:val="0026760E"/>
    <w:rsid w:val="00270B5B"/>
    <w:rsid w:val="002751B4"/>
    <w:rsid w:val="0028086A"/>
    <w:rsid w:val="002809F0"/>
    <w:rsid w:val="00282700"/>
    <w:rsid w:val="00282F36"/>
    <w:rsid w:val="00283766"/>
    <w:rsid w:val="00286EB7"/>
    <w:rsid w:val="00290D12"/>
    <w:rsid w:val="00291351"/>
    <w:rsid w:val="002973CF"/>
    <w:rsid w:val="002A212D"/>
    <w:rsid w:val="002A3AD9"/>
    <w:rsid w:val="002A52C5"/>
    <w:rsid w:val="002B1269"/>
    <w:rsid w:val="002B43FE"/>
    <w:rsid w:val="002C09A1"/>
    <w:rsid w:val="002C340D"/>
    <w:rsid w:val="002D1537"/>
    <w:rsid w:val="002D252C"/>
    <w:rsid w:val="002E2090"/>
    <w:rsid w:val="002E4EC6"/>
    <w:rsid w:val="002E53CA"/>
    <w:rsid w:val="002E59B5"/>
    <w:rsid w:val="002F4E40"/>
    <w:rsid w:val="002F5C04"/>
    <w:rsid w:val="002F6A26"/>
    <w:rsid w:val="002F7881"/>
    <w:rsid w:val="003007CF"/>
    <w:rsid w:val="00304D16"/>
    <w:rsid w:val="00311671"/>
    <w:rsid w:val="00311CCA"/>
    <w:rsid w:val="00312971"/>
    <w:rsid w:val="00316315"/>
    <w:rsid w:val="00322CFA"/>
    <w:rsid w:val="00322F97"/>
    <w:rsid w:val="0032361D"/>
    <w:rsid w:val="003269D9"/>
    <w:rsid w:val="00327F09"/>
    <w:rsid w:val="003309BE"/>
    <w:rsid w:val="00334788"/>
    <w:rsid w:val="00335352"/>
    <w:rsid w:val="00335402"/>
    <w:rsid w:val="00335950"/>
    <w:rsid w:val="00340920"/>
    <w:rsid w:val="003440D7"/>
    <w:rsid w:val="00346AED"/>
    <w:rsid w:val="00346FE2"/>
    <w:rsid w:val="003500B7"/>
    <w:rsid w:val="00351343"/>
    <w:rsid w:val="0035550E"/>
    <w:rsid w:val="0035559A"/>
    <w:rsid w:val="003616B5"/>
    <w:rsid w:val="00364908"/>
    <w:rsid w:val="0036752B"/>
    <w:rsid w:val="0036754E"/>
    <w:rsid w:val="00367CE2"/>
    <w:rsid w:val="00374AA8"/>
    <w:rsid w:val="00376DCB"/>
    <w:rsid w:val="0037728F"/>
    <w:rsid w:val="003810F0"/>
    <w:rsid w:val="00381D6D"/>
    <w:rsid w:val="00382802"/>
    <w:rsid w:val="00383825"/>
    <w:rsid w:val="0038435F"/>
    <w:rsid w:val="00390253"/>
    <w:rsid w:val="003903C5"/>
    <w:rsid w:val="00394DC3"/>
    <w:rsid w:val="003A1354"/>
    <w:rsid w:val="003A17F3"/>
    <w:rsid w:val="003A3DD4"/>
    <w:rsid w:val="003A609D"/>
    <w:rsid w:val="003A6DF3"/>
    <w:rsid w:val="003A71EB"/>
    <w:rsid w:val="003B24B2"/>
    <w:rsid w:val="003B4299"/>
    <w:rsid w:val="003B513B"/>
    <w:rsid w:val="003B6055"/>
    <w:rsid w:val="003C2635"/>
    <w:rsid w:val="003C5494"/>
    <w:rsid w:val="003C7A37"/>
    <w:rsid w:val="003C7D08"/>
    <w:rsid w:val="003D1712"/>
    <w:rsid w:val="003D1C15"/>
    <w:rsid w:val="003D3131"/>
    <w:rsid w:val="003D4C98"/>
    <w:rsid w:val="003D60E6"/>
    <w:rsid w:val="003E02CF"/>
    <w:rsid w:val="003E12AF"/>
    <w:rsid w:val="003E3F81"/>
    <w:rsid w:val="003E4360"/>
    <w:rsid w:val="003E450C"/>
    <w:rsid w:val="003F155C"/>
    <w:rsid w:val="003F1A4E"/>
    <w:rsid w:val="0040042F"/>
    <w:rsid w:val="004016E4"/>
    <w:rsid w:val="004069E9"/>
    <w:rsid w:val="004101D1"/>
    <w:rsid w:val="00414424"/>
    <w:rsid w:val="004153DC"/>
    <w:rsid w:val="0041614B"/>
    <w:rsid w:val="004207AA"/>
    <w:rsid w:val="00424285"/>
    <w:rsid w:val="004250A7"/>
    <w:rsid w:val="004253AF"/>
    <w:rsid w:val="0043280C"/>
    <w:rsid w:val="004337FB"/>
    <w:rsid w:val="004353D9"/>
    <w:rsid w:val="0043716A"/>
    <w:rsid w:val="0044077B"/>
    <w:rsid w:val="00446AD9"/>
    <w:rsid w:val="00447CBF"/>
    <w:rsid w:val="004515AE"/>
    <w:rsid w:val="00451E7B"/>
    <w:rsid w:val="00455247"/>
    <w:rsid w:val="0045607D"/>
    <w:rsid w:val="0045754F"/>
    <w:rsid w:val="004602F9"/>
    <w:rsid w:val="00462AA7"/>
    <w:rsid w:val="00464699"/>
    <w:rsid w:val="004660C2"/>
    <w:rsid w:val="00466B48"/>
    <w:rsid w:val="00471174"/>
    <w:rsid w:val="00472306"/>
    <w:rsid w:val="0047439F"/>
    <w:rsid w:val="004760E5"/>
    <w:rsid w:val="004805E2"/>
    <w:rsid w:val="00481106"/>
    <w:rsid w:val="00485D99"/>
    <w:rsid w:val="0048649B"/>
    <w:rsid w:val="00486FBC"/>
    <w:rsid w:val="00487A2C"/>
    <w:rsid w:val="004908E8"/>
    <w:rsid w:val="00491760"/>
    <w:rsid w:val="00492B7B"/>
    <w:rsid w:val="00492D36"/>
    <w:rsid w:val="00494CA0"/>
    <w:rsid w:val="0049752C"/>
    <w:rsid w:val="004A41FF"/>
    <w:rsid w:val="004A6006"/>
    <w:rsid w:val="004B28DC"/>
    <w:rsid w:val="004B5296"/>
    <w:rsid w:val="004B7680"/>
    <w:rsid w:val="004C1678"/>
    <w:rsid w:val="004C1EC8"/>
    <w:rsid w:val="004C2A43"/>
    <w:rsid w:val="004C5566"/>
    <w:rsid w:val="004C710C"/>
    <w:rsid w:val="004D39B6"/>
    <w:rsid w:val="004D59D4"/>
    <w:rsid w:val="004D626B"/>
    <w:rsid w:val="004D628A"/>
    <w:rsid w:val="004D6769"/>
    <w:rsid w:val="004D6D48"/>
    <w:rsid w:val="004D743F"/>
    <w:rsid w:val="004E039F"/>
    <w:rsid w:val="004E0767"/>
    <w:rsid w:val="004E0D83"/>
    <w:rsid w:val="004E3615"/>
    <w:rsid w:val="004E7D1F"/>
    <w:rsid w:val="004F090A"/>
    <w:rsid w:val="004F426D"/>
    <w:rsid w:val="004F55A0"/>
    <w:rsid w:val="004F7246"/>
    <w:rsid w:val="00501130"/>
    <w:rsid w:val="00501A7F"/>
    <w:rsid w:val="00501C82"/>
    <w:rsid w:val="00503D3F"/>
    <w:rsid w:val="00504C56"/>
    <w:rsid w:val="00510E20"/>
    <w:rsid w:val="00511248"/>
    <w:rsid w:val="005140A6"/>
    <w:rsid w:val="00514452"/>
    <w:rsid w:val="00515AE8"/>
    <w:rsid w:val="00517675"/>
    <w:rsid w:val="00520237"/>
    <w:rsid w:val="005209D5"/>
    <w:rsid w:val="005219AC"/>
    <w:rsid w:val="005222DC"/>
    <w:rsid w:val="005238C3"/>
    <w:rsid w:val="00530E2A"/>
    <w:rsid w:val="005315D3"/>
    <w:rsid w:val="0053312A"/>
    <w:rsid w:val="00535AE4"/>
    <w:rsid w:val="00536D95"/>
    <w:rsid w:val="005427DC"/>
    <w:rsid w:val="005442D8"/>
    <w:rsid w:val="00550F7C"/>
    <w:rsid w:val="005632A5"/>
    <w:rsid w:val="0056552F"/>
    <w:rsid w:val="0056591B"/>
    <w:rsid w:val="005670B2"/>
    <w:rsid w:val="00570DA3"/>
    <w:rsid w:val="0057249E"/>
    <w:rsid w:val="005813D3"/>
    <w:rsid w:val="00581D23"/>
    <w:rsid w:val="00585580"/>
    <w:rsid w:val="00586E7E"/>
    <w:rsid w:val="00587151"/>
    <w:rsid w:val="005871E4"/>
    <w:rsid w:val="00587337"/>
    <w:rsid w:val="00590C4E"/>
    <w:rsid w:val="00593491"/>
    <w:rsid w:val="00593D12"/>
    <w:rsid w:val="0059703B"/>
    <w:rsid w:val="005A0249"/>
    <w:rsid w:val="005A0538"/>
    <w:rsid w:val="005A0B95"/>
    <w:rsid w:val="005A3828"/>
    <w:rsid w:val="005A7820"/>
    <w:rsid w:val="005A78C7"/>
    <w:rsid w:val="005B2434"/>
    <w:rsid w:val="005B3B23"/>
    <w:rsid w:val="005B51A0"/>
    <w:rsid w:val="005B5549"/>
    <w:rsid w:val="005B5B3C"/>
    <w:rsid w:val="005C0BE9"/>
    <w:rsid w:val="005C412C"/>
    <w:rsid w:val="005C5EE3"/>
    <w:rsid w:val="005C762D"/>
    <w:rsid w:val="005D143E"/>
    <w:rsid w:val="005D4123"/>
    <w:rsid w:val="005D423C"/>
    <w:rsid w:val="005D5C96"/>
    <w:rsid w:val="005D77AB"/>
    <w:rsid w:val="005E0B7E"/>
    <w:rsid w:val="005E27D6"/>
    <w:rsid w:val="005E3712"/>
    <w:rsid w:val="005E433E"/>
    <w:rsid w:val="005E72E5"/>
    <w:rsid w:val="005F136A"/>
    <w:rsid w:val="005F2152"/>
    <w:rsid w:val="006025F4"/>
    <w:rsid w:val="00602723"/>
    <w:rsid w:val="00602C08"/>
    <w:rsid w:val="0060610E"/>
    <w:rsid w:val="00612386"/>
    <w:rsid w:val="00613B45"/>
    <w:rsid w:val="00613E62"/>
    <w:rsid w:val="0061418E"/>
    <w:rsid w:val="00621A2F"/>
    <w:rsid w:val="00621F7C"/>
    <w:rsid w:val="00623F24"/>
    <w:rsid w:val="00624593"/>
    <w:rsid w:val="00627EDB"/>
    <w:rsid w:val="00631A62"/>
    <w:rsid w:val="006323E5"/>
    <w:rsid w:val="00634515"/>
    <w:rsid w:val="0063560E"/>
    <w:rsid w:val="00637E38"/>
    <w:rsid w:val="00642269"/>
    <w:rsid w:val="006425C5"/>
    <w:rsid w:val="0064281D"/>
    <w:rsid w:val="0064397F"/>
    <w:rsid w:val="00644A40"/>
    <w:rsid w:val="00645057"/>
    <w:rsid w:val="00645692"/>
    <w:rsid w:val="006459AD"/>
    <w:rsid w:val="006464D1"/>
    <w:rsid w:val="00647C18"/>
    <w:rsid w:val="00650CFF"/>
    <w:rsid w:val="00652201"/>
    <w:rsid w:val="0066069E"/>
    <w:rsid w:val="00662C34"/>
    <w:rsid w:val="00664ABD"/>
    <w:rsid w:val="0066543B"/>
    <w:rsid w:val="00670556"/>
    <w:rsid w:val="00676233"/>
    <w:rsid w:val="00681B47"/>
    <w:rsid w:val="00682FB0"/>
    <w:rsid w:val="00684438"/>
    <w:rsid w:val="00684E7C"/>
    <w:rsid w:val="00691979"/>
    <w:rsid w:val="00691DAB"/>
    <w:rsid w:val="0069361C"/>
    <w:rsid w:val="00694AA8"/>
    <w:rsid w:val="00695B2D"/>
    <w:rsid w:val="006972D1"/>
    <w:rsid w:val="006A2190"/>
    <w:rsid w:val="006A2C15"/>
    <w:rsid w:val="006A4DCB"/>
    <w:rsid w:val="006B26BC"/>
    <w:rsid w:val="006B2BA6"/>
    <w:rsid w:val="006B2CDD"/>
    <w:rsid w:val="006B6B2D"/>
    <w:rsid w:val="006C0051"/>
    <w:rsid w:val="006C0B5E"/>
    <w:rsid w:val="006C2F7E"/>
    <w:rsid w:val="006C327F"/>
    <w:rsid w:val="006C5ED3"/>
    <w:rsid w:val="006C7154"/>
    <w:rsid w:val="006D0007"/>
    <w:rsid w:val="006D1240"/>
    <w:rsid w:val="006D1639"/>
    <w:rsid w:val="006D1879"/>
    <w:rsid w:val="006D315C"/>
    <w:rsid w:val="006D44F1"/>
    <w:rsid w:val="006D5324"/>
    <w:rsid w:val="006E377A"/>
    <w:rsid w:val="006E4A8D"/>
    <w:rsid w:val="006E5C7B"/>
    <w:rsid w:val="006E6ED9"/>
    <w:rsid w:val="006F1915"/>
    <w:rsid w:val="006F6992"/>
    <w:rsid w:val="00702E36"/>
    <w:rsid w:val="0070353A"/>
    <w:rsid w:val="007055F3"/>
    <w:rsid w:val="00705970"/>
    <w:rsid w:val="00706FDF"/>
    <w:rsid w:val="0070704F"/>
    <w:rsid w:val="00711226"/>
    <w:rsid w:val="00711BE7"/>
    <w:rsid w:val="00712C7E"/>
    <w:rsid w:val="007230F8"/>
    <w:rsid w:val="00723FA1"/>
    <w:rsid w:val="00725122"/>
    <w:rsid w:val="00725BC4"/>
    <w:rsid w:val="00726B88"/>
    <w:rsid w:val="007337AD"/>
    <w:rsid w:val="00735438"/>
    <w:rsid w:val="0073784A"/>
    <w:rsid w:val="007379F2"/>
    <w:rsid w:val="00740850"/>
    <w:rsid w:val="00743E5F"/>
    <w:rsid w:val="00744A5B"/>
    <w:rsid w:val="007451A1"/>
    <w:rsid w:val="00745568"/>
    <w:rsid w:val="00745C93"/>
    <w:rsid w:val="00747747"/>
    <w:rsid w:val="00751128"/>
    <w:rsid w:val="00754FDE"/>
    <w:rsid w:val="00756975"/>
    <w:rsid w:val="00760616"/>
    <w:rsid w:val="007625D7"/>
    <w:rsid w:val="007631BB"/>
    <w:rsid w:val="00763ED4"/>
    <w:rsid w:val="00763F0B"/>
    <w:rsid w:val="0076508D"/>
    <w:rsid w:val="007651E6"/>
    <w:rsid w:val="0077244D"/>
    <w:rsid w:val="007737C3"/>
    <w:rsid w:val="007738CB"/>
    <w:rsid w:val="007742BC"/>
    <w:rsid w:val="007747D7"/>
    <w:rsid w:val="00782749"/>
    <w:rsid w:val="0078323B"/>
    <w:rsid w:val="00785C9E"/>
    <w:rsid w:val="00791242"/>
    <w:rsid w:val="00792BEB"/>
    <w:rsid w:val="00794727"/>
    <w:rsid w:val="00794B1F"/>
    <w:rsid w:val="00795DAC"/>
    <w:rsid w:val="007976A1"/>
    <w:rsid w:val="0079791F"/>
    <w:rsid w:val="00797C60"/>
    <w:rsid w:val="007A24B2"/>
    <w:rsid w:val="007A2B0F"/>
    <w:rsid w:val="007A4FD4"/>
    <w:rsid w:val="007A65E5"/>
    <w:rsid w:val="007A6841"/>
    <w:rsid w:val="007A791F"/>
    <w:rsid w:val="007B3EB9"/>
    <w:rsid w:val="007B629C"/>
    <w:rsid w:val="007B63E6"/>
    <w:rsid w:val="007C196E"/>
    <w:rsid w:val="007C2EBE"/>
    <w:rsid w:val="007C5385"/>
    <w:rsid w:val="007C5E12"/>
    <w:rsid w:val="007C6641"/>
    <w:rsid w:val="007D2C94"/>
    <w:rsid w:val="007D37C9"/>
    <w:rsid w:val="007D539D"/>
    <w:rsid w:val="007D76D4"/>
    <w:rsid w:val="007E2F5F"/>
    <w:rsid w:val="007E3A83"/>
    <w:rsid w:val="007E3FD4"/>
    <w:rsid w:val="007E414E"/>
    <w:rsid w:val="007E4D6B"/>
    <w:rsid w:val="007F1771"/>
    <w:rsid w:val="007F31A6"/>
    <w:rsid w:val="007F36EC"/>
    <w:rsid w:val="007F5051"/>
    <w:rsid w:val="007F5106"/>
    <w:rsid w:val="007F7BFA"/>
    <w:rsid w:val="00802001"/>
    <w:rsid w:val="008066F3"/>
    <w:rsid w:val="008154AD"/>
    <w:rsid w:val="00831399"/>
    <w:rsid w:val="00832BA7"/>
    <w:rsid w:val="00836025"/>
    <w:rsid w:val="0083677B"/>
    <w:rsid w:val="008409C8"/>
    <w:rsid w:val="0084409F"/>
    <w:rsid w:val="00845ED9"/>
    <w:rsid w:val="00846D92"/>
    <w:rsid w:val="00847C70"/>
    <w:rsid w:val="00850824"/>
    <w:rsid w:val="00850C31"/>
    <w:rsid w:val="00851C13"/>
    <w:rsid w:val="00853F6D"/>
    <w:rsid w:val="008540E2"/>
    <w:rsid w:val="00854D85"/>
    <w:rsid w:val="00861974"/>
    <w:rsid w:val="00861D70"/>
    <w:rsid w:val="00866BAA"/>
    <w:rsid w:val="00867BE8"/>
    <w:rsid w:val="00870054"/>
    <w:rsid w:val="0087020D"/>
    <w:rsid w:val="008717ED"/>
    <w:rsid w:val="00871C40"/>
    <w:rsid w:val="00872BE3"/>
    <w:rsid w:val="008736B4"/>
    <w:rsid w:val="008744DF"/>
    <w:rsid w:val="00876326"/>
    <w:rsid w:val="00876814"/>
    <w:rsid w:val="00876CBF"/>
    <w:rsid w:val="00882FA3"/>
    <w:rsid w:val="008832F5"/>
    <w:rsid w:val="00884C08"/>
    <w:rsid w:val="00884FE9"/>
    <w:rsid w:val="0088530B"/>
    <w:rsid w:val="0089095F"/>
    <w:rsid w:val="00891056"/>
    <w:rsid w:val="0089270C"/>
    <w:rsid w:val="008A2774"/>
    <w:rsid w:val="008A2844"/>
    <w:rsid w:val="008A30AF"/>
    <w:rsid w:val="008B0901"/>
    <w:rsid w:val="008B1CE4"/>
    <w:rsid w:val="008B6B90"/>
    <w:rsid w:val="008C0D91"/>
    <w:rsid w:val="008C1AC3"/>
    <w:rsid w:val="008C2259"/>
    <w:rsid w:val="008C3D71"/>
    <w:rsid w:val="008C4FA3"/>
    <w:rsid w:val="008C7D1E"/>
    <w:rsid w:val="008D409D"/>
    <w:rsid w:val="008D758E"/>
    <w:rsid w:val="008D7D05"/>
    <w:rsid w:val="008E08AB"/>
    <w:rsid w:val="008E1710"/>
    <w:rsid w:val="008E3AA5"/>
    <w:rsid w:val="008E634D"/>
    <w:rsid w:val="008F0660"/>
    <w:rsid w:val="008F0E72"/>
    <w:rsid w:val="008F2CCA"/>
    <w:rsid w:val="008F75C5"/>
    <w:rsid w:val="00900273"/>
    <w:rsid w:val="009003D0"/>
    <w:rsid w:val="00902BA7"/>
    <w:rsid w:val="009039F4"/>
    <w:rsid w:val="00904944"/>
    <w:rsid w:val="00906BD3"/>
    <w:rsid w:val="00910BBE"/>
    <w:rsid w:val="009117A4"/>
    <w:rsid w:val="009178FD"/>
    <w:rsid w:val="00922F80"/>
    <w:rsid w:val="00926A6F"/>
    <w:rsid w:val="00930DC1"/>
    <w:rsid w:val="0093197C"/>
    <w:rsid w:val="00933064"/>
    <w:rsid w:val="009342E6"/>
    <w:rsid w:val="009351D8"/>
    <w:rsid w:val="00935D4C"/>
    <w:rsid w:val="0093721F"/>
    <w:rsid w:val="00941478"/>
    <w:rsid w:val="009414A7"/>
    <w:rsid w:val="00942C83"/>
    <w:rsid w:val="0094300F"/>
    <w:rsid w:val="00943D11"/>
    <w:rsid w:val="0094502F"/>
    <w:rsid w:val="0094508C"/>
    <w:rsid w:val="009459CD"/>
    <w:rsid w:val="00950EF4"/>
    <w:rsid w:val="0095529C"/>
    <w:rsid w:val="00955903"/>
    <w:rsid w:val="0095603C"/>
    <w:rsid w:val="00961553"/>
    <w:rsid w:val="00961F7E"/>
    <w:rsid w:val="00964D3F"/>
    <w:rsid w:val="00970BB0"/>
    <w:rsid w:val="00975CD0"/>
    <w:rsid w:val="00980B90"/>
    <w:rsid w:val="009869B2"/>
    <w:rsid w:val="00992262"/>
    <w:rsid w:val="009923E0"/>
    <w:rsid w:val="00994680"/>
    <w:rsid w:val="00996502"/>
    <w:rsid w:val="009A0340"/>
    <w:rsid w:val="009A1286"/>
    <w:rsid w:val="009A1DCA"/>
    <w:rsid w:val="009A3A05"/>
    <w:rsid w:val="009A3C79"/>
    <w:rsid w:val="009A5AB1"/>
    <w:rsid w:val="009A7BFA"/>
    <w:rsid w:val="009B2F9C"/>
    <w:rsid w:val="009B6F76"/>
    <w:rsid w:val="009B7ED5"/>
    <w:rsid w:val="009C011D"/>
    <w:rsid w:val="009C0C48"/>
    <w:rsid w:val="009C5CF2"/>
    <w:rsid w:val="009C6AAD"/>
    <w:rsid w:val="009C73C4"/>
    <w:rsid w:val="009C7566"/>
    <w:rsid w:val="009C7A27"/>
    <w:rsid w:val="009D20CC"/>
    <w:rsid w:val="009D244A"/>
    <w:rsid w:val="009D253E"/>
    <w:rsid w:val="009D3719"/>
    <w:rsid w:val="009E1304"/>
    <w:rsid w:val="009E1FE8"/>
    <w:rsid w:val="009E27CF"/>
    <w:rsid w:val="009E3697"/>
    <w:rsid w:val="009E6443"/>
    <w:rsid w:val="009E7192"/>
    <w:rsid w:val="009E779D"/>
    <w:rsid w:val="009E7F3D"/>
    <w:rsid w:val="009F1D9D"/>
    <w:rsid w:val="009F4A9E"/>
    <w:rsid w:val="009F6413"/>
    <w:rsid w:val="009F655C"/>
    <w:rsid w:val="009F6768"/>
    <w:rsid w:val="009F7626"/>
    <w:rsid w:val="00A035E8"/>
    <w:rsid w:val="00A06CDC"/>
    <w:rsid w:val="00A17CB9"/>
    <w:rsid w:val="00A17D4B"/>
    <w:rsid w:val="00A24206"/>
    <w:rsid w:val="00A24F34"/>
    <w:rsid w:val="00A2520B"/>
    <w:rsid w:val="00A25580"/>
    <w:rsid w:val="00A2587E"/>
    <w:rsid w:val="00A26DA9"/>
    <w:rsid w:val="00A27E82"/>
    <w:rsid w:val="00A43662"/>
    <w:rsid w:val="00A46105"/>
    <w:rsid w:val="00A461C2"/>
    <w:rsid w:val="00A46AAF"/>
    <w:rsid w:val="00A470D7"/>
    <w:rsid w:val="00A52E76"/>
    <w:rsid w:val="00A53BF2"/>
    <w:rsid w:val="00A54C36"/>
    <w:rsid w:val="00A557DE"/>
    <w:rsid w:val="00A5705F"/>
    <w:rsid w:val="00A60B0E"/>
    <w:rsid w:val="00A61E5D"/>
    <w:rsid w:val="00A62199"/>
    <w:rsid w:val="00A62A0A"/>
    <w:rsid w:val="00A63172"/>
    <w:rsid w:val="00A63BB6"/>
    <w:rsid w:val="00A64640"/>
    <w:rsid w:val="00A64654"/>
    <w:rsid w:val="00A64950"/>
    <w:rsid w:val="00A665E7"/>
    <w:rsid w:val="00A7014E"/>
    <w:rsid w:val="00A70685"/>
    <w:rsid w:val="00A737DA"/>
    <w:rsid w:val="00A742E2"/>
    <w:rsid w:val="00A74772"/>
    <w:rsid w:val="00A74EE6"/>
    <w:rsid w:val="00A7603D"/>
    <w:rsid w:val="00A769CE"/>
    <w:rsid w:val="00A77A82"/>
    <w:rsid w:val="00A81FCA"/>
    <w:rsid w:val="00A824D2"/>
    <w:rsid w:val="00A8382B"/>
    <w:rsid w:val="00A848C5"/>
    <w:rsid w:val="00A84E95"/>
    <w:rsid w:val="00A85112"/>
    <w:rsid w:val="00A8657D"/>
    <w:rsid w:val="00A86A77"/>
    <w:rsid w:val="00A86E19"/>
    <w:rsid w:val="00A87FCF"/>
    <w:rsid w:val="00A90FB3"/>
    <w:rsid w:val="00A912A7"/>
    <w:rsid w:val="00A91ECD"/>
    <w:rsid w:val="00A92D09"/>
    <w:rsid w:val="00A96A9F"/>
    <w:rsid w:val="00A96B6B"/>
    <w:rsid w:val="00A97A6B"/>
    <w:rsid w:val="00AA01D2"/>
    <w:rsid w:val="00AA099A"/>
    <w:rsid w:val="00AA0DC0"/>
    <w:rsid w:val="00AA70E0"/>
    <w:rsid w:val="00AB5C0D"/>
    <w:rsid w:val="00AB5E72"/>
    <w:rsid w:val="00AB5FE8"/>
    <w:rsid w:val="00AB69DD"/>
    <w:rsid w:val="00AC01F8"/>
    <w:rsid w:val="00AC07F7"/>
    <w:rsid w:val="00AC200F"/>
    <w:rsid w:val="00AC3D89"/>
    <w:rsid w:val="00AC6328"/>
    <w:rsid w:val="00AC6D9D"/>
    <w:rsid w:val="00AD63EF"/>
    <w:rsid w:val="00AD6CD5"/>
    <w:rsid w:val="00AE295F"/>
    <w:rsid w:val="00AE2A98"/>
    <w:rsid w:val="00AE6F68"/>
    <w:rsid w:val="00AE7724"/>
    <w:rsid w:val="00AF0ECC"/>
    <w:rsid w:val="00AF2C50"/>
    <w:rsid w:val="00AF3DE5"/>
    <w:rsid w:val="00AF7A15"/>
    <w:rsid w:val="00B00C47"/>
    <w:rsid w:val="00B031A4"/>
    <w:rsid w:val="00B039BF"/>
    <w:rsid w:val="00B055DD"/>
    <w:rsid w:val="00B07DF8"/>
    <w:rsid w:val="00B10B92"/>
    <w:rsid w:val="00B121BB"/>
    <w:rsid w:val="00B12716"/>
    <w:rsid w:val="00B1359F"/>
    <w:rsid w:val="00B16931"/>
    <w:rsid w:val="00B171A4"/>
    <w:rsid w:val="00B2337C"/>
    <w:rsid w:val="00B240C2"/>
    <w:rsid w:val="00B241F5"/>
    <w:rsid w:val="00B2450A"/>
    <w:rsid w:val="00B31F8C"/>
    <w:rsid w:val="00B33EA4"/>
    <w:rsid w:val="00B358E3"/>
    <w:rsid w:val="00B36280"/>
    <w:rsid w:val="00B404AC"/>
    <w:rsid w:val="00B41B15"/>
    <w:rsid w:val="00B4222F"/>
    <w:rsid w:val="00B46AD0"/>
    <w:rsid w:val="00B54B17"/>
    <w:rsid w:val="00B54B4D"/>
    <w:rsid w:val="00B55C3F"/>
    <w:rsid w:val="00B55F77"/>
    <w:rsid w:val="00B571BE"/>
    <w:rsid w:val="00B61D03"/>
    <w:rsid w:val="00B6214B"/>
    <w:rsid w:val="00B630E0"/>
    <w:rsid w:val="00B6383B"/>
    <w:rsid w:val="00B648CE"/>
    <w:rsid w:val="00B66A12"/>
    <w:rsid w:val="00B670F4"/>
    <w:rsid w:val="00B7047D"/>
    <w:rsid w:val="00B7093B"/>
    <w:rsid w:val="00B80232"/>
    <w:rsid w:val="00B83A0D"/>
    <w:rsid w:val="00B86033"/>
    <w:rsid w:val="00B86E78"/>
    <w:rsid w:val="00B87EA4"/>
    <w:rsid w:val="00B90431"/>
    <w:rsid w:val="00B90AB7"/>
    <w:rsid w:val="00B90B76"/>
    <w:rsid w:val="00B91057"/>
    <w:rsid w:val="00B92B4D"/>
    <w:rsid w:val="00B92D42"/>
    <w:rsid w:val="00B92F23"/>
    <w:rsid w:val="00B93251"/>
    <w:rsid w:val="00B97F5A"/>
    <w:rsid w:val="00BA000E"/>
    <w:rsid w:val="00BA03D3"/>
    <w:rsid w:val="00BA1C02"/>
    <w:rsid w:val="00BA50A7"/>
    <w:rsid w:val="00BA6E4C"/>
    <w:rsid w:val="00BB073D"/>
    <w:rsid w:val="00BB1310"/>
    <w:rsid w:val="00BB33EC"/>
    <w:rsid w:val="00BB3858"/>
    <w:rsid w:val="00BB550A"/>
    <w:rsid w:val="00BC18F6"/>
    <w:rsid w:val="00BC1A9D"/>
    <w:rsid w:val="00BC2794"/>
    <w:rsid w:val="00BC5AFF"/>
    <w:rsid w:val="00BC676C"/>
    <w:rsid w:val="00BD0FDE"/>
    <w:rsid w:val="00BD3D74"/>
    <w:rsid w:val="00BD5392"/>
    <w:rsid w:val="00BD6479"/>
    <w:rsid w:val="00BE2076"/>
    <w:rsid w:val="00BE466D"/>
    <w:rsid w:val="00BF115A"/>
    <w:rsid w:val="00BF400C"/>
    <w:rsid w:val="00BF4FD0"/>
    <w:rsid w:val="00BF5DD0"/>
    <w:rsid w:val="00C079F6"/>
    <w:rsid w:val="00C101F0"/>
    <w:rsid w:val="00C112A0"/>
    <w:rsid w:val="00C13F97"/>
    <w:rsid w:val="00C14E9A"/>
    <w:rsid w:val="00C173EB"/>
    <w:rsid w:val="00C201A7"/>
    <w:rsid w:val="00C2055B"/>
    <w:rsid w:val="00C2171B"/>
    <w:rsid w:val="00C224C0"/>
    <w:rsid w:val="00C23456"/>
    <w:rsid w:val="00C30C3D"/>
    <w:rsid w:val="00C319A7"/>
    <w:rsid w:val="00C31DC2"/>
    <w:rsid w:val="00C32162"/>
    <w:rsid w:val="00C3252B"/>
    <w:rsid w:val="00C32B78"/>
    <w:rsid w:val="00C32EDE"/>
    <w:rsid w:val="00C406D3"/>
    <w:rsid w:val="00C41523"/>
    <w:rsid w:val="00C41D2A"/>
    <w:rsid w:val="00C47682"/>
    <w:rsid w:val="00C509EB"/>
    <w:rsid w:val="00C50EBF"/>
    <w:rsid w:val="00C5420F"/>
    <w:rsid w:val="00C545D6"/>
    <w:rsid w:val="00C55062"/>
    <w:rsid w:val="00C576A1"/>
    <w:rsid w:val="00C65EDD"/>
    <w:rsid w:val="00C676DB"/>
    <w:rsid w:val="00C73D5D"/>
    <w:rsid w:val="00C74238"/>
    <w:rsid w:val="00C808D3"/>
    <w:rsid w:val="00C80E8E"/>
    <w:rsid w:val="00C859C5"/>
    <w:rsid w:val="00C87A25"/>
    <w:rsid w:val="00C90723"/>
    <w:rsid w:val="00C921E5"/>
    <w:rsid w:val="00C9286D"/>
    <w:rsid w:val="00C95456"/>
    <w:rsid w:val="00C96612"/>
    <w:rsid w:val="00CA1654"/>
    <w:rsid w:val="00CA2A3B"/>
    <w:rsid w:val="00CA3645"/>
    <w:rsid w:val="00CA6BCC"/>
    <w:rsid w:val="00CA6C48"/>
    <w:rsid w:val="00CB0743"/>
    <w:rsid w:val="00CB3102"/>
    <w:rsid w:val="00CB428C"/>
    <w:rsid w:val="00CB662B"/>
    <w:rsid w:val="00CC02A4"/>
    <w:rsid w:val="00CC5F32"/>
    <w:rsid w:val="00CC7DA9"/>
    <w:rsid w:val="00CD0D37"/>
    <w:rsid w:val="00CD335D"/>
    <w:rsid w:val="00CD3FF7"/>
    <w:rsid w:val="00CD4CE4"/>
    <w:rsid w:val="00CD51C9"/>
    <w:rsid w:val="00CE09D3"/>
    <w:rsid w:val="00CE1530"/>
    <w:rsid w:val="00CE23D9"/>
    <w:rsid w:val="00CE28FB"/>
    <w:rsid w:val="00CE330F"/>
    <w:rsid w:val="00CE3F69"/>
    <w:rsid w:val="00CF3C99"/>
    <w:rsid w:val="00CF52D3"/>
    <w:rsid w:val="00D00D74"/>
    <w:rsid w:val="00D01552"/>
    <w:rsid w:val="00D023D1"/>
    <w:rsid w:val="00D042F1"/>
    <w:rsid w:val="00D068AB"/>
    <w:rsid w:val="00D10722"/>
    <w:rsid w:val="00D11616"/>
    <w:rsid w:val="00D119D7"/>
    <w:rsid w:val="00D11BEA"/>
    <w:rsid w:val="00D125ED"/>
    <w:rsid w:val="00D15BE7"/>
    <w:rsid w:val="00D1798E"/>
    <w:rsid w:val="00D20730"/>
    <w:rsid w:val="00D21DEA"/>
    <w:rsid w:val="00D2207A"/>
    <w:rsid w:val="00D30129"/>
    <w:rsid w:val="00D32905"/>
    <w:rsid w:val="00D338AF"/>
    <w:rsid w:val="00D35E7A"/>
    <w:rsid w:val="00D37277"/>
    <w:rsid w:val="00D412AE"/>
    <w:rsid w:val="00D438C8"/>
    <w:rsid w:val="00D46552"/>
    <w:rsid w:val="00D47A57"/>
    <w:rsid w:val="00D47E63"/>
    <w:rsid w:val="00D5278D"/>
    <w:rsid w:val="00D53F7B"/>
    <w:rsid w:val="00D55C82"/>
    <w:rsid w:val="00D56969"/>
    <w:rsid w:val="00D6207A"/>
    <w:rsid w:val="00D673A2"/>
    <w:rsid w:val="00D76D32"/>
    <w:rsid w:val="00D776F6"/>
    <w:rsid w:val="00D84948"/>
    <w:rsid w:val="00D85695"/>
    <w:rsid w:val="00D85977"/>
    <w:rsid w:val="00D92482"/>
    <w:rsid w:val="00DB17A1"/>
    <w:rsid w:val="00DB1E50"/>
    <w:rsid w:val="00DB374E"/>
    <w:rsid w:val="00DB4800"/>
    <w:rsid w:val="00DC73F9"/>
    <w:rsid w:val="00DD2F3B"/>
    <w:rsid w:val="00DD4785"/>
    <w:rsid w:val="00DD7D2D"/>
    <w:rsid w:val="00DE1105"/>
    <w:rsid w:val="00DE12C3"/>
    <w:rsid w:val="00DE3C5B"/>
    <w:rsid w:val="00DE61B2"/>
    <w:rsid w:val="00DE7C21"/>
    <w:rsid w:val="00DF154E"/>
    <w:rsid w:val="00DF29D9"/>
    <w:rsid w:val="00DF2A5D"/>
    <w:rsid w:val="00DF6DEB"/>
    <w:rsid w:val="00E003F9"/>
    <w:rsid w:val="00E0128D"/>
    <w:rsid w:val="00E02A24"/>
    <w:rsid w:val="00E0319B"/>
    <w:rsid w:val="00E03689"/>
    <w:rsid w:val="00E0490F"/>
    <w:rsid w:val="00E05BFC"/>
    <w:rsid w:val="00E1029E"/>
    <w:rsid w:val="00E11474"/>
    <w:rsid w:val="00E11F95"/>
    <w:rsid w:val="00E12244"/>
    <w:rsid w:val="00E14182"/>
    <w:rsid w:val="00E166D0"/>
    <w:rsid w:val="00E17D6E"/>
    <w:rsid w:val="00E23569"/>
    <w:rsid w:val="00E2399C"/>
    <w:rsid w:val="00E24F81"/>
    <w:rsid w:val="00E25146"/>
    <w:rsid w:val="00E27965"/>
    <w:rsid w:val="00E31336"/>
    <w:rsid w:val="00E32F9D"/>
    <w:rsid w:val="00E33C11"/>
    <w:rsid w:val="00E374B9"/>
    <w:rsid w:val="00E411D2"/>
    <w:rsid w:val="00E41301"/>
    <w:rsid w:val="00E422E0"/>
    <w:rsid w:val="00E424E1"/>
    <w:rsid w:val="00E445E3"/>
    <w:rsid w:val="00E45151"/>
    <w:rsid w:val="00E46DB1"/>
    <w:rsid w:val="00E544DA"/>
    <w:rsid w:val="00E575B5"/>
    <w:rsid w:val="00E57640"/>
    <w:rsid w:val="00E60F11"/>
    <w:rsid w:val="00E61176"/>
    <w:rsid w:val="00E62373"/>
    <w:rsid w:val="00E67A14"/>
    <w:rsid w:val="00E712B5"/>
    <w:rsid w:val="00E717B4"/>
    <w:rsid w:val="00E73B94"/>
    <w:rsid w:val="00E7630A"/>
    <w:rsid w:val="00E764AE"/>
    <w:rsid w:val="00E773A9"/>
    <w:rsid w:val="00E77DF4"/>
    <w:rsid w:val="00E82932"/>
    <w:rsid w:val="00E85778"/>
    <w:rsid w:val="00E906D9"/>
    <w:rsid w:val="00E92CDB"/>
    <w:rsid w:val="00E936BA"/>
    <w:rsid w:val="00E94D05"/>
    <w:rsid w:val="00E9648B"/>
    <w:rsid w:val="00EA1AA0"/>
    <w:rsid w:val="00EA241C"/>
    <w:rsid w:val="00EA44D6"/>
    <w:rsid w:val="00EA46A0"/>
    <w:rsid w:val="00EA65AA"/>
    <w:rsid w:val="00EB10D0"/>
    <w:rsid w:val="00EB314A"/>
    <w:rsid w:val="00EB4354"/>
    <w:rsid w:val="00EB7772"/>
    <w:rsid w:val="00EC0487"/>
    <w:rsid w:val="00EC0927"/>
    <w:rsid w:val="00EC2FB8"/>
    <w:rsid w:val="00EC640B"/>
    <w:rsid w:val="00ED3630"/>
    <w:rsid w:val="00EE0C4A"/>
    <w:rsid w:val="00EE5689"/>
    <w:rsid w:val="00EE74E7"/>
    <w:rsid w:val="00EE798C"/>
    <w:rsid w:val="00EF103B"/>
    <w:rsid w:val="00EF17C5"/>
    <w:rsid w:val="00EF30A0"/>
    <w:rsid w:val="00EF6174"/>
    <w:rsid w:val="00F00DB1"/>
    <w:rsid w:val="00F019A1"/>
    <w:rsid w:val="00F01B10"/>
    <w:rsid w:val="00F02EF8"/>
    <w:rsid w:val="00F06E98"/>
    <w:rsid w:val="00F07350"/>
    <w:rsid w:val="00F108E1"/>
    <w:rsid w:val="00F15D6E"/>
    <w:rsid w:val="00F16E9F"/>
    <w:rsid w:val="00F2184D"/>
    <w:rsid w:val="00F24329"/>
    <w:rsid w:val="00F24B67"/>
    <w:rsid w:val="00F273DB"/>
    <w:rsid w:val="00F301BF"/>
    <w:rsid w:val="00F31743"/>
    <w:rsid w:val="00F3483A"/>
    <w:rsid w:val="00F34E31"/>
    <w:rsid w:val="00F350E6"/>
    <w:rsid w:val="00F4041F"/>
    <w:rsid w:val="00F42378"/>
    <w:rsid w:val="00F43304"/>
    <w:rsid w:val="00F439A3"/>
    <w:rsid w:val="00F43E3B"/>
    <w:rsid w:val="00F44C11"/>
    <w:rsid w:val="00F4577C"/>
    <w:rsid w:val="00F45F7E"/>
    <w:rsid w:val="00F51DF0"/>
    <w:rsid w:val="00F52498"/>
    <w:rsid w:val="00F549E3"/>
    <w:rsid w:val="00F54B99"/>
    <w:rsid w:val="00F56B0F"/>
    <w:rsid w:val="00F574CF"/>
    <w:rsid w:val="00F6185B"/>
    <w:rsid w:val="00F620A6"/>
    <w:rsid w:val="00F65215"/>
    <w:rsid w:val="00F65DDF"/>
    <w:rsid w:val="00F670EF"/>
    <w:rsid w:val="00F67A73"/>
    <w:rsid w:val="00F727F0"/>
    <w:rsid w:val="00F73D0A"/>
    <w:rsid w:val="00F743BE"/>
    <w:rsid w:val="00F76291"/>
    <w:rsid w:val="00F80712"/>
    <w:rsid w:val="00F8314D"/>
    <w:rsid w:val="00F926E0"/>
    <w:rsid w:val="00F933F8"/>
    <w:rsid w:val="00F9478B"/>
    <w:rsid w:val="00F9556B"/>
    <w:rsid w:val="00F98F03"/>
    <w:rsid w:val="00FA0727"/>
    <w:rsid w:val="00FA0BA1"/>
    <w:rsid w:val="00FA5F0D"/>
    <w:rsid w:val="00FA6922"/>
    <w:rsid w:val="00FA6F32"/>
    <w:rsid w:val="00FA6FB4"/>
    <w:rsid w:val="00FB38D7"/>
    <w:rsid w:val="00FB5C3E"/>
    <w:rsid w:val="00FB6549"/>
    <w:rsid w:val="00FC195E"/>
    <w:rsid w:val="00FC2EF1"/>
    <w:rsid w:val="00FC4671"/>
    <w:rsid w:val="00FC65DD"/>
    <w:rsid w:val="00FC6996"/>
    <w:rsid w:val="00FC7F71"/>
    <w:rsid w:val="00FD06E0"/>
    <w:rsid w:val="00FE416B"/>
    <w:rsid w:val="00FF0CC8"/>
    <w:rsid w:val="00FF6913"/>
    <w:rsid w:val="00FF6ADF"/>
    <w:rsid w:val="00FF6C3E"/>
    <w:rsid w:val="019B74AD"/>
    <w:rsid w:val="023FA71F"/>
    <w:rsid w:val="02CDC1C2"/>
    <w:rsid w:val="02DFCB21"/>
    <w:rsid w:val="04503893"/>
    <w:rsid w:val="0727ACF6"/>
    <w:rsid w:val="07823945"/>
    <w:rsid w:val="079A6DA6"/>
    <w:rsid w:val="084A0801"/>
    <w:rsid w:val="08BB23D3"/>
    <w:rsid w:val="09FD4867"/>
    <w:rsid w:val="0A0C5166"/>
    <w:rsid w:val="0A47B5CF"/>
    <w:rsid w:val="0A4EC946"/>
    <w:rsid w:val="0B1E190C"/>
    <w:rsid w:val="0BBE38D2"/>
    <w:rsid w:val="0C012A93"/>
    <w:rsid w:val="0C429F9D"/>
    <w:rsid w:val="10329E37"/>
    <w:rsid w:val="10AB0789"/>
    <w:rsid w:val="11590EC6"/>
    <w:rsid w:val="115C91AD"/>
    <w:rsid w:val="123ABB37"/>
    <w:rsid w:val="125B416F"/>
    <w:rsid w:val="12F68F1C"/>
    <w:rsid w:val="1436EE54"/>
    <w:rsid w:val="14A476AD"/>
    <w:rsid w:val="15179C8F"/>
    <w:rsid w:val="163A1859"/>
    <w:rsid w:val="16C57288"/>
    <w:rsid w:val="16D18A7E"/>
    <w:rsid w:val="17E02834"/>
    <w:rsid w:val="182C882A"/>
    <w:rsid w:val="1A972057"/>
    <w:rsid w:val="1BA6A403"/>
    <w:rsid w:val="1CB81894"/>
    <w:rsid w:val="1D259D8F"/>
    <w:rsid w:val="1FCE407B"/>
    <w:rsid w:val="21D76CD2"/>
    <w:rsid w:val="2297CDFD"/>
    <w:rsid w:val="25471100"/>
    <w:rsid w:val="260C363B"/>
    <w:rsid w:val="267B2BD4"/>
    <w:rsid w:val="2847966D"/>
    <w:rsid w:val="286193FE"/>
    <w:rsid w:val="2AC49EED"/>
    <w:rsid w:val="2C319431"/>
    <w:rsid w:val="2C61C9C5"/>
    <w:rsid w:val="2EDEC91F"/>
    <w:rsid w:val="2F9C6273"/>
    <w:rsid w:val="30277F30"/>
    <w:rsid w:val="326FCB43"/>
    <w:rsid w:val="332FBBFF"/>
    <w:rsid w:val="336A259E"/>
    <w:rsid w:val="3590511B"/>
    <w:rsid w:val="374D3273"/>
    <w:rsid w:val="3842C1FA"/>
    <w:rsid w:val="389ADAA2"/>
    <w:rsid w:val="39A79059"/>
    <w:rsid w:val="3B1BEE4F"/>
    <w:rsid w:val="3BC6159E"/>
    <w:rsid w:val="3C6C60FF"/>
    <w:rsid w:val="3F691816"/>
    <w:rsid w:val="3F6E642A"/>
    <w:rsid w:val="401B43F2"/>
    <w:rsid w:val="42129F4F"/>
    <w:rsid w:val="429CA8E0"/>
    <w:rsid w:val="43D6004D"/>
    <w:rsid w:val="441ACD89"/>
    <w:rsid w:val="457966D0"/>
    <w:rsid w:val="45F3E004"/>
    <w:rsid w:val="485E4802"/>
    <w:rsid w:val="49AFC0BC"/>
    <w:rsid w:val="4C9CF4A1"/>
    <w:rsid w:val="4D3974C2"/>
    <w:rsid w:val="4F3B510C"/>
    <w:rsid w:val="4F4BB7C8"/>
    <w:rsid w:val="4FEA3900"/>
    <w:rsid w:val="507654DA"/>
    <w:rsid w:val="52D0B625"/>
    <w:rsid w:val="53811C93"/>
    <w:rsid w:val="545C97CB"/>
    <w:rsid w:val="55FF947B"/>
    <w:rsid w:val="56B00EB2"/>
    <w:rsid w:val="5726E7F7"/>
    <w:rsid w:val="57D83844"/>
    <w:rsid w:val="58B77677"/>
    <w:rsid w:val="59295F29"/>
    <w:rsid w:val="595BD6C5"/>
    <w:rsid w:val="59C71EBB"/>
    <w:rsid w:val="5A0070F8"/>
    <w:rsid w:val="5B39DC1B"/>
    <w:rsid w:val="5BB2034A"/>
    <w:rsid w:val="5BDD4BAE"/>
    <w:rsid w:val="5CB7B7D6"/>
    <w:rsid w:val="5CBD7E68"/>
    <w:rsid w:val="5CF21A61"/>
    <w:rsid w:val="5DC39FF2"/>
    <w:rsid w:val="5DDB0E0D"/>
    <w:rsid w:val="5DED1E8B"/>
    <w:rsid w:val="60487456"/>
    <w:rsid w:val="621FCB0C"/>
    <w:rsid w:val="6496F398"/>
    <w:rsid w:val="64CC9304"/>
    <w:rsid w:val="67FD004D"/>
    <w:rsid w:val="68FFA929"/>
    <w:rsid w:val="6B9BF01B"/>
    <w:rsid w:val="6BA7A508"/>
    <w:rsid w:val="6C221610"/>
    <w:rsid w:val="6C928098"/>
    <w:rsid w:val="6DB61E6B"/>
    <w:rsid w:val="6E3882C1"/>
    <w:rsid w:val="6F1E145E"/>
    <w:rsid w:val="7229CA45"/>
    <w:rsid w:val="73466E66"/>
    <w:rsid w:val="7360DA05"/>
    <w:rsid w:val="73631B51"/>
    <w:rsid w:val="737CAF46"/>
    <w:rsid w:val="73D5B46B"/>
    <w:rsid w:val="73D8C551"/>
    <w:rsid w:val="75B0243E"/>
    <w:rsid w:val="76966666"/>
    <w:rsid w:val="772E579A"/>
    <w:rsid w:val="790D6D2F"/>
    <w:rsid w:val="7A4D5E05"/>
    <w:rsid w:val="7AF752BC"/>
    <w:rsid w:val="7B9A79B3"/>
    <w:rsid w:val="7BBFF5FE"/>
    <w:rsid w:val="7BF077B5"/>
    <w:rsid w:val="7C384BFD"/>
    <w:rsid w:val="7D700B5F"/>
    <w:rsid w:val="7F5CA099"/>
    <w:rsid w:val="7F676D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72254A98-698A-4835-80D9-17FF5B50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FF6C3E"/>
    <w:pPr>
      <w:spacing w:after="240"/>
    </w:pPr>
    <w:rPr>
      <w:rFonts w:ascii="Arial" w:hAnsi="Arial"/>
      <w:color w:val="505150"/>
      <w:sz w:val="22"/>
      <w:szCs w:val="22"/>
    </w:rPr>
  </w:style>
  <w:style w:type="paragraph" w:styleId="Heading1">
    <w:name w:val="heading 1"/>
    <w:next w:val="Normal"/>
    <w:link w:val="Heading1Char"/>
    <w:qFormat/>
    <w:rsid w:val="0056591B"/>
    <w:pPr>
      <w:keepNext/>
      <w:spacing w:before="240"/>
      <w:outlineLvl w:val="0"/>
    </w:pPr>
    <w:rPr>
      <w:rFonts w:ascii="Arial" w:eastAsia="MS Gothic" w:hAnsi="Arial" w:cs="Arial"/>
      <w:b/>
      <w:bCs/>
      <w:color w:val="005DAA"/>
      <w:kern w:val="32"/>
      <w:sz w:val="32"/>
      <w:szCs w:val="32"/>
    </w:rPr>
  </w:style>
  <w:style w:type="paragraph" w:styleId="Heading2">
    <w:name w:val="heading 2"/>
    <w:basedOn w:val="Heading1"/>
    <w:next w:val="Normal"/>
    <w:link w:val="Heading2Char"/>
    <w:qFormat/>
    <w:rsid w:val="00A96A9F"/>
    <w:pPr>
      <w:numPr>
        <w:numId w:val="5"/>
      </w:numPr>
      <w:spacing w:before="120" w:after="120"/>
      <w:outlineLvl w:val="1"/>
    </w:pPr>
    <w:rPr>
      <w:rFonts w:eastAsia="MS PGothic"/>
      <w:bCs w:val="0"/>
      <w:iCs/>
      <w:color w:val="373737"/>
      <w:sz w:val="24"/>
      <w:szCs w:val="28"/>
    </w:rPr>
  </w:style>
  <w:style w:type="paragraph" w:styleId="Heading3">
    <w:name w:val="heading 3"/>
    <w:basedOn w:val="Heading2"/>
    <w:next w:val="Normal"/>
    <w:link w:val="Heading3Char"/>
    <w:qFormat/>
    <w:rsid w:val="00C509EB"/>
    <w:pPr>
      <w:numPr>
        <w:numId w:val="0"/>
      </w:numPr>
      <w:outlineLvl w:val="2"/>
    </w:pPr>
    <w:rPr>
      <w:bCs/>
      <w:color w:val="005DAA"/>
      <w:sz w:val="22"/>
      <w:szCs w:val="22"/>
    </w:rPr>
  </w:style>
  <w:style w:type="paragraph" w:styleId="Heading4">
    <w:name w:val="heading 4"/>
    <w:basedOn w:val="Heading3"/>
    <w:next w:val="Normal"/>
    <w:link w:val="Heading4Char"/>
    <w:qFormat/>
    <w:rsid w:val="00891056"/>
    <w:pPr>
      <w:spacing w:after="0"/>
      <w:outlineLvl w:val="3"/>
    </w:pPr>
    <w:rPr>
      <w:b w:val="0"/>
      <w:bCs w:val="0"/>
      <w:i/>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591B"/>
    <w:rPr>
      <w:rFonts w:ascii="Arial" w:eastAsia="MS Gothic" w:hAnsi="Arial" w:cs="Arial"/>
      <w:b/>
      <w:bCs/>
      <w:color w:val="005DAA"/>
      <w:kern w:val="32"/>
      <w:sz w:val="32"/>
      <w:szCs w:val="32"/>
    </w:rPr>
  </w:style>
  <w:style w:type="character" w:customStyle="1" w:styleId="Heading2Char">
    <w:name w:val="Heading 2 Char"/>
    <w:link w:val="Heading2"/>
    <w:rsid w:val="00A96A9F"/>
    <w:rPr>
      <w:rFonts w:ascii="Arial" w:eastAsia="MS PGothic" w:hAnsi="Arial" w:cs="Arial"/>
      <w:b/>
      <w:iCs/>
      <w:color w:val="373737"/>
      <w:kern w:val="32"/>
      <w:sz w:val="24"/>
      <w:szCs w:val="28"/>
    </w:rPr>
  </w:style>
  <w:style w:type="character" w:customStyle="1" w:styleId="Heading3Char">
    <w:name w:val="Heading 3 Char"/>
    <w:link w:val="Heading3"/>
    <w:rsid w:val="00C509EB"/>
    <w:rPr>
      <w:rFonts w:ascii="Arial" w:eastAsia="MS PGothic" w:hAnsi="Arial" w:cs="Arial"/>
      <w:b/>
      <w:bCs/>
      <w:iCs/>
      <w:color w:val="005DAA"/>
      <w:kern w:val="32"/>
      <w:sz w:val="22"/>
      <w:szCs w:val="22"/>
    </w:rPr>
  </w:style>
  <w:style w:type="character" w:customStyle="1" w:styleId="Heading4Char">
    <w:name w:val="Heading 4 Char"/>
    <w:link w:val="Heading4"/>
    <w:rsid w:val="00891056"/>
    <w:rPr>
      <w:rFonts w:ascii="Arial" w:eastAsia="MS PGothic" w:hAnsi="Arial" w:cs="Arial"/>
      <w:i/>
      <w:iCs/>
      <w:color w:val="4F81BD" w:themeColor="accent1"/>
      <w:kern w:val="32"/>
      <w:sz w:val="22"/>
      <w:szCs w:val="22"/>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FF6C3E"/>
    <w:pPr>
      <w:numPr>
        <w:numId w:val="3"/>
      </w:numPr>
      <w:spacing w:after="240"/>
      <w:contextualSpacing/>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qFormat/>
    <w:rsid w:val="00950EF4"/>
    <w:pPr>
      <w:contextualSpacing/>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customStyle="1" w:styleId="ReportTitle">
    <w:name w:val="Report Title"/>
    <w:basedOn w:val="DocumentTitle"/>
    <w:qFormat/>
    <w:rsid w:val="00424285"/>
    <w:rPr>
      <w:caps/>
      <w:color w:val="4F81BD" w:themeColor="accent1"/>
      <w:spacing w:val="-10"/>
      <w:sz w:val="42"/>
    </w:rPr>
  </w:style>
  <w:style w:type="paragraph" w:customStyle="1" w:styleId="TableHeader">
    <w:name w:val="Table Header"/>
    <w:basedOn w:val="Normal"/>
    <w:rsid w:val="00725122"/>
    <w:pPr>
      <w:spacing w:before="240" w:after="60"/>
    </w:pPr>
    <w:rPr>
      <w:rFonts w:ascii="Arial Nova" w:hAnsi="Arial Nova" w:cs="Arial"/>
      <w:b/>
      <w:bCs/>
      <w:color w:val="FFFFFF" w:themeColor="background1"/>
      <w:szCs w:val="32"/>
    </w:rPr>
  </w:style>
  <w:style w:type="paragraph" w:customStyle="1" w:styleId="TableTextCurrency">
    <w:name w:val="Table Text Currency"/>
    <w:basedOn w:val="Normal"/>
    <w:rsid w:val="007625D7"/>
    <w:pPr>
      <w:widowControl w:val="0"/>
      <w:tabs>
        <w:tab w:val="left" w:pos="900"/>
      </w:tabs>
      <w:spacing w:after="0"/>
      <w:jc w:val="center"/>
    </w:pPr>
    <w:rPr>
      <w:rFonts w:eastAsiaTheme="minorHAns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195122031">
      <w:bodyDiv w:val="1"/>
      <w:marLeft w:val="0"/>
      <w:marRight w:val="0"/>
      <w:marTop w:val="0"/>
      <w:marBottom w:val="0"/>
      <w:divBdr>
        <w:top w:val="none" w:sz="0" w:space="0" w:color="auto"/>
        <w:left w:val="none" w:sz="0" w:space="0" w:color="auto"/>
        <w:bottom w:val="none" w:sz="0" w:space="0" w:color="auto"/>
        <w:right w:val="none" w:sz="0" w:space="0" w:color="auto"/>
      </w:divBdr>
    </w:div>
    <w:div w:id="268703082">
      <w:bodyDiv w:val="1"/>
      <w:marLeft w:val="0"/>
      <w:marRight w:val="0"/>
      <w:marTop w:val="0"/>
      <w:marBottom w:val="0"/>
      <w:divBdr>
        <w:top w:val="none" w:sz="0" w:space="0" w:color="auto"/>
        <w:left w:val="none" w:sz="0" w:space="0" w:color="auto"/>
        <w:bottom w:val="none" w:sz="0" w:space="0" w:color="auto"/>
        <w:right w:val="none" w:sz="0" w:space="0" w:color="auto"/>
      </w:divBdr>
    </w:div>
    <w:div w:id="531189190">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1043561434">
      <w:bodyDiv w:val="1"/>
      <w:marLeft w:val="0"/>
      <w:marRight w:val="0"/>
      <w:marTop w:val="0"/>
      <w:marBottom w:val="0"/>
      <w:divBdr>
        <w:top w:val="none" w:sz="0" w:space="0" w:color="auto"/>
        <w:left w:val="none" w:sz="0" w:space="0" w:color="auto"/>
        <w:bottom w:val="none" w:sz="0" w:space="0" w:color="auto"/>
        <w:right w:val="none" w:sz="0" w:space="0" w:color="auto"/>
      </w:divBdr>
    </w:div>
    <w:div w:id="1080639314">
      <w:bodyDiv w:val="1"/>
      <w:marLeft w:val="0"/>
      <w:marRight w:val="0"/>
      <w:marTop w:val="0"/>
      <w:marBottom w:val="0"/>
      <w:divBdr>
        <w:top w:val="none" w:sz="0" w:space="0" w:color="auto"/>
        <w:left w:val="none" w:sz="0" w:space="0" w:color="auto"/>
        <w:bottom w:val="none" w:sz="0" w:space="0" w:color="auto"/>
        <w:right w:val="none" w:sz="0" w:space="0" w:color="auto"/>
      </w:divBdr>
    </w:div>
    <w:div w:id="1201162161">
      <w:bodyDiv w:val="1"/>
      <w:marLeft w:val="0"/>
      <w:marRight w:val="0"/>
      <w:marTop w:val="0"/>
      <w:marBottom w:val="0"/>
      <w:divBdr>
        <w:top w:val="none" w:sz="0" w:space="0" w:color="auto"/>
        <w:left w:val="none" w:sz="0" w:space="0" w:color="auto"/>
        <w:bottom w:val="none" w:sz="0" w:space="0" w:color="auto"/>
        <w:right w:val="none" w:sz="0" w:space="0" w:color="auto"/>
      </w:divBdr>
    </w:div>
    <w:div w:id="1296137942">
      <w:bodyDiv w:val="1"/>
      <w:marLeft w:val="0"/>
      <w:marRight w:val="0"/>
      <w:marTop w:val="0"/>
      <w:marBottom w:val="0"/>
      <w:divBdr>
        <w:top w:val="none" w:sz="0" w:space="0" w:color="auto"/>
        <w:left w:val="none" w:sz="0" w:space="0" w:color="auto"/>
        <w:bottom w:val="none" w:sz="0" w:space="0" w:color="auto"/>
        <w:right w:val="none" w:sz="0" w:space="0" w:color="auto"/>
      </w:divBdr>
    </w:div>
    <w:div w:id="1484658524">
      <w:bodyDiv w:val="1"/>
      <w:marLeft w:val="0"/>
      <w:marRight w:val="0"/>
      <w:marTop w:val="0"/>
      <w:marBottom w:val="0"/>
      <w:divBdr>
        <w:top w:val="none" w:sz="0" w:space="0" w:color="auto"/>
        <w:left w:val="none" w:sz="0" w:space="0" w:color="auto"/>
        <w:bottom w:val="none" w:sz="0" w:space="0" w:color="auto"/>
        <w:right w:val="none" w:sz="0" w:space="0" w:color="auto"/>
      </w:divBdr>
    </w:div>
    <w:div w:id="1491828297">
      <w:bodyDiv w:val="1"/>
      <w:marLeft w:val="0"/>
      <w:marRight w:val="0"/>
      <w:marTop w:val="0"/>
      <w:marBottom w:val="0"/>
      <w:divBdr>
        <w:top w:val="none" w:sz="0" w:space="0" w:color="auto"/>
        <w:left w:val="none" w:sz="0" w:space="0" w:color="auto"/>
        <w:bottom w:val="none" w:sz="0" w:space="0" w:color="auto"/>
        <w:right w:val="none" w:sz="0" w:space="0" w:color="auto"/>
      </w:divBdr>
    </w:div>
    <w:div w:id="1616907822">
      <w:bodyDiv w:val="1"/>
      <w:marLeft w:val="0"/>
      <w:marRight w:val="0"/>
      <w:marTop w:val="0"/>
      <w:marBottom w:val="0"/>
      <w:divBdr>
        <w:top w:val="none" w:sz="0" w:space="0" w:color="auto"/>
        <w:left w:val="none" w:sz="0" w:space="0" w:color="auto"/>
        <w:bottom w:val="none" w:sz="0" w:space="0" w:color="auto"/>
        <w:right w:val="none" w:sz="0" w:space="0" w:color="auto"/>
      </w:divBdr>
    </w:div>
    <w:div w:id="2092921078">
      <w:bodyDiv w:val="1"/>
      <w:marLeft w:val="0"/>
      <w:marRight w:val="0"/>
      <w:marTop w:val="0"/>
      <w:marBottom w:val="0"/>
      <w:divBdr>
        <w:top w:val="none" w:sz="0" w:space="0" w:color="auto"/>
        <w:left w:val="none" w:sz="0" w:space="0" w:color="auto"/>
        <w:bottom w:val="none" w:sz="0" w:space="0" w:color="auto"/>
        <w:right w:val="none" w:sz="0" w:space="0" w:color="auto"/>
      </w:divBdr>
    </w:div>
    <w:div w:id="210541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trocouncil.org/Transportation/Goals/Safety-and-Security/Regional-Safety-Action-Plan.aspx" TargetMode="External"/><Relationship Id="rId18" Type="http://schemas.openxmlformats.org/officeDocument/2006/relationships/hyperlink" Target="https://metrocouncil.org/getattachment/Transportation/Goals/Safety-and-Security/Regional-Safety-Action-Plan/Appendix-F-Programmatic-Recommendations.pdf.aspx?lang=en-U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ndotspace.mn.gov/" TargetMode="External"/><Relationship Id="rId17" Type="http://schemas.openxmlformats.org/officeDocument/2006/relationships/hyperlink" Target="https://metrocouncil.org/getattachment/Transportation/Goals/Safety-and-Security/Regional-Safety-Action-Plan/Appendix-G-1-Recommended-Corridors-for-Further-Work.pdf.aspx?lang=en-U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etrocouncil.org/getattachment/Transportation/Goals/Safety-and-Security/Regional-Safety-Action-Plan/Appendix-D-High-Injury-Streets.pdf.aspx?lang=en-US" TargetMode="External"/><Relationship Id="rId20" Type="http://schemas.openxmlformats.org/officeDocument/2006/relationships/hyperlink" Target="https://www.dot.mn.gov/trafficeng/safety/engineeringcountermeasur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etrocouncil.org/getattachment/Transportation/Goals/Safety-and-Security/Regional-Safety-Action-Plan/Regional-Safety-Action-Plan.pdf.aspx?lang=en-U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highways.dot.gov/sites/fhwa.dot.gov/files/2024-01/Safe_System_Roadway_Design_Hierarch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cgis.metc.state.mn.us/portal/apps/experiencebuilder/experience/?id=03cdb8e6a8e74c6eb530965b35208e76&amp;page=Dynamic-%26-Resilient"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6ADA471B473EB568D8FFC136851F"/>
        <w:category>
          <w:name w:val="General"/>
          <w:gallery w:val="placeholder"/>
        </w:category>
        <w:types>
          <w:type w:val="bbPlcHdr"/>
        </w:types>
        <w:behaviors>
          <w:behavior w:val="content"/>
        </w:behaviors>
        <w:guid w:val="{8B24F5C5-5E96-4997-B573-83F15E03DE63}"/>
      </w:docPartPr>
      <w:docPartBody>
        <w:p w:rsidR="00745568" w:rsidRDefault="00745568">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68"/>
    <w:rsid w:val="000A0FAA"/>
    <w:rsid w:val="000C40DE"/>
    <w:rsid w:val="000F5A75"/>
    <w:rsid w:val="00103618"/>
    <w:rsid w:val="00117FA5"/>
    <w:rsid w:val="00145EE0"/>
    <w:rsid w:val="00146D8A"/>
    <w:rsid w:val="001D20AD"/>
    <w:rsid w:val="001E163A"/>
    <w:rsid w:val="001F3694"/>
    <w:rsid w:val="00222B1E"/>
    <w:rsid w:val="00224079"/>
    <w:rsid w:val="002249DF"/>
    <w:rsid w:val="002751B4"/>
    <w:rsid w:val="002B1269"/>
    <w:rsid w:val="002D256F"/>
    <w:rsid w:val="00315690"/>
    <w:rsid w:val="003309BE"/>
    <w:rsid w:val="00374AA8"/>
    <w:rsid w:val="0038496E"/>
    <w:rsid w:val="003A126F"/>
    <w:rsid w:val="003B6055"/>
    <w:rsid w:val="003D4C98"/>
    <w:rsid w:val="005209D5"/>
    <w:rsid w:val="005427DC"/>
    <w:rsid w:val="00553EA1"/>
    <w:rsid w:val="005A7820"/>
    <w:rsid w:val="005C412C"/>
    <w:rsid w:val="00621F7C"/>
    <w:rsid w:val="00624593"/>
    <w:rsid w:val="00650CBC"/>
    <w:rsid w:val="00684E7C"/>
    <w:rsid w:val="006972D1"/>
    <w:rsid w:val="006A2C15"/>
    <w:rsid w:val="006B09AC"/>
    <w:rsid w:val="006C0B5E"/>
    <w:rsid w:val="006F1915"/>
    <w:rsid w:val="00745568"/>
    <w:rsid w:val="00763ED4"/>
    <w:rsid w:val="007C0892"/>
    <w:rsid w:val="007E143C"/>
    <w:rsid w:val="0080362D"/>
    <w:rsid w:val="008655DD"/>
    <w:rsid w:val="008E365A"/>
    <w:rsid w:val="009A7D59"/>
    <w:rsid w:val="009C30AE"/>
    <w:rsid w:val="009C7A27"/>
    <w:rsid w:val="009D20CC"/>
    <w:rsid w:val="009D244A"/>
    <w:rsid w:val="009F1D9D"/>
    <w:rsid w:val="00A46105"/>
    <w:rsid w:val="00A470D7"/>
    <w:rsid w:val="00A52E76"/>
    <w:rsid w:val="00A62199"/>
    <w:rsid w:val="00A62A0A"/>
    <w:rsid w:val="00A77A82"/>
    <w:rsid w:val="00B56C84"/>
    <w:rsid w:val="00B8488B"/>
    <w:rsid w:val="00B97CBC"/>
    <w:rsid w:val="00BA1C02"/>
    <w:rsid w:val="00C112A0"/>
    <w:rsid w:val="00C2008F"/>
    <w:rsid w:val="00C47682"/>
    <w:rsid w:val="00CA7843"/>
    <w:rsid w:val="00CE17D7"/>
    <w:rsid w:val="00CE3F69"/>
    <w:rsid w:val="00D53F7B"/>
    <w:rsid w:val="00D56969"/>
    <w:rsid w:val="00D920E2"/>
    <w:rsid w:val="00E422E0"/>
    <w:rsid w:val="00E42E1A"/>
    <w:rsid w:val="00E61176"/>
    <w:rsid w:val="00EC0927"/>
    <w:rsid w:val="00ED156E"/>
    <w:rsid w:val="00F2592D"/>
    <w:rsid w:val="00FA6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5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f0ffc36-a9af-4332-beee-56f6503c83c2"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1B8F7-734D-45AB-B647-43A40C280B79}">
  <ds:schemaRefs>
    <ds:schemaRef ds:uri="Microsoft.SharePoint.Taxonomy.ContentTypeSync"/>
  </ds:schemaRefs>
</ds:datastoreItem>
</file>

<file path=customXml/itemProps2.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3.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4.xml><?xml version="1.0" encoding="utf-8"?>
<ds:datastoreItem xmlns:ds="http://schemas.openxmlformats.org/officeDocument/2006/customXml" ds:itemID="{A18A9E69-353A-410F-A5EA-9B0839D1D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560BEB-5FC1-483B-9DA4-35E7A22EE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3346</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Local Bicycle Facilities</vt:lpstr>
    </vt:vector>
  </TitlesOfParts>
  <Company>METROPOLITAN COUNCIL</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Bicycle Facilities</dc:title>
  <dc:subject/>
  <dc:creator>Maaske, Sara</dc:creator>
  <cp:keywords/>
  <cp:lastModifiedBy>Brandt-Sargent, Bethany</cp:lastModifiedBy>
  <cp:revision>37</cp:revision>
  <cp:lastPrinted>2026-02-27T21:36:00Z</cp:lastPrinted>
  <dcterms:created xsi:type="dcterms:W3CDTF">2025-12-08T21:27:00Z</dcterms:created>
  <dcterms:modified xsi:type="dcterms:W3CDTF">2026-04-27T14:15:00Z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Ready</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