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4AAD" w14:textId="061624DB" w:rsidR="6F1E145E" w:rsidRDefault="226B267D" w:rsidP="00165A3E">
      <w:pPr>
        <w:pStyle w:val="ReportTitle"/>
      </w:pPr>
      <w:r>
        <w:t>Active Transportation Planning</w:t>
      </w:r>
    </w:p>
    <w:p w14:paraId="7B6DABFD" w14:textId="77777777" w:rsidR="00DE7619" w:rsidRPr="00165A3E" w:rsidRDefault="00DE7619" w:rsidP="00165A3E">
      <w:pPr>
        <w:pStyle w:val="Heading1"/>
      </w:pPr>
      <w:r w:rsidRPr="00165A3E">
        <w:t>Prioritizing Criteria and Measures</w:t>
      </w:r>
    </w:p>
    <w:p w14:paraId="396C0059" w14:textId="038C6AD6" w:rsidR="00DE7619" w:rsidRPr="00A004C3" w:rsidRDefault="45AFF644" w:rsidP="00165A3E">
      <w:pPr>
        <w:rPr>
          <w:b/>
          <w:bCs/>
        </w:rPr>
      </w:pPr>
      <w:r w:rsidRPr="7ABD37F6">
        <w:rPr>
          <w:b/>
          <w:bCs/>
        </w:rPr>
        <w:t xml:space="preserve">2050 </w:t>
      </w:r>
      <w:r w:rsidR="00DE7619" w:rsidRPr="7ABD37F6">
        <w:rPr>
          <w:b/>
          <w:bCs/>
        </w:rPr>
        <w:t xml:space="preserve">TPP Goal: </w:t>
      </w:r>
      <w:r w:rsidR="00DE7619">
        <w:t xml:space="preserve">Our </w:t>
      </w:r>
      <w:r w:rsidR="00FE6E36">
        <w:t>r</w:t>
      </w:r>
      <w:r w:rsidR="00DE7619">
        <w:t xml:space="preserve">egion is </w:t>
      </w:r>
      <w:r w:rsidR="00FE6E36">
        <w:t>d</w:t>
      </w:r>
      <w:r w:rsidR="00DE7619">
        <w:t xml:space="preserve">ynamic and </w:t>
      </w:r>
      <w:r w:rsidR="00FE6E36">
        <w:t>r</w:t>
      </w:r>
      <w:r w:rsidR="00DE7619">
        <w:t>esilient</w:t>
      </w:r>
    </w:p>
    <w:p w14:paraId="2F0BDB7D" w14:textId="37F49BEC" w:rsidR="23294F98" w:rsidRDefault="23294F98" w:rsidP="7ABD37F6">
      <w:pPr>
        <w:pStyle w:val="ListBullet"/>
        <w:numPr>
          <w:ilvl w:val="0"/>
          <w:numId w:val="0"/>
        </w:numPr>
        <w:rPr>
          <w:rFonts w:eastAsia="Arial" w:cs="Arial"/>
        </w:rPr>
      </w:pPr>
      <w:r w:rsidRPr="7ABD37F6">
        <w:rPr>
          <w:rFonts w:eastAsia="Arial" w:cs="Arial"/>
          <w:b/>
          <w:bCs/>
        </w:rPr>
        <w:t xml:space="preserve">2050 TPP </w:t>
      </w:r>
      <w:r w:rsidR="00306FA3">
        <w:rPr>
          <w:rFonts w:eastAsia="Arial" w:cs="Arial"/>
          <w:b/>
          <w:bCs/>
        </w:rPr>
        <w:t>Objectives or Policies</w:t>
      </w:r>
      <w:r w:rsidRPr="7ABD37F6">
        <w:rPr>
          <w:rFonts w:eastAsia="Arial" w:cs="Arial"/>
          <w:b/>
          <w:bCs/>
        </w:rPr>
        <w:t xml:space="preserve">: </w:t>
      </w:r>
    </w:p>
    <w:p w14:paraId="3C8EDD0D" w14:textId="49D5048D" w:rsidR="23294F98" w:rsidRDefault="23294F98" w:rsidP="7ABD37F6">
      <w:pPr>
        <w:pStyle w:val="ListBullet"/>
        <w:rPr>
          <w:rFonts w:eastAsia="Arial" w:cs="Arial"/>
        </w:rPr>
      </w:pPr>
      <w:r w:rsidRPr="7ABD37F6">
        <w:rPr>
          <w:rFonts w:eastAsia="Arial" w:cs="Arial"/>
        </w:rPr>
        <w:t xml:space="preserve">People have better travel options </w:t>
      </w:r>
      <w:proofErr w:type="gramStart"/>
      <w:r w:rsidRPr="7ABD37F6">
        <w:rPr>
          <w:rFonts w:eastAsia="Arial" w:cs="Arial"/>
        </w:rPr>
        <w:t>beyond</w:t>
      </w:r>
      <w:proofErr w:type="gramEnd"/>
      <w:r w:rsidRPr="7ABD37F6">
        <w:rPr>
          <w:rFonts w:eastAsia="Arial" w:cs="Arial"/>
        </w:rPr>
        <w:t xml:space="preserve"> driving alone to meet their daily needs, with a focus on improving travel times, reliability, directness, and affordability.</w:t>
      </w:r>
    </w:p>
    <w:p w14:paraId="1FB70B36" w14:textId="24F37A99" w:rsidR="23294F98" w:rsidRDefault="23294F98" w:rsidP="7ABD37F6">
      <w:pPr>
        <w:pStyle w:val="ListBullet"/>
        <w:rPr>
          <w:rFonts w:eastAsia="Arial" w:cs="Arial"/>
        </w:rPr>
      </w:pPr>
      <w:r w:rsidRPr="7ABD37F6">
        <w:rPr>
          <w:rFonts w:eastAsia="Arial" w:cs="Arial"/>
        </w:rPr>
        <w:t>People do not die or face life-changing injuries when using any form of transportation.</w:t>
      </w:r>
    </w:p>
    <w:p w14:paraId="67AA04F8" w14:textId="3057980F" w:rsidR="23294F98" w:rsidRDefault="23294F98" w:rsidP="7ABD37F6">
      <w:pPr>
        <w:pStyle w:val="ListBullet"/>
        <w:rPr>
          <w:rFonts w:eastAsia="Arial" w:cs="Arial"/>
        </w:rPr>
      </w:pPr>
      <w:r w:rsidRPr="7ABD37F6">
        <w:rPr>
          <w:rFonts w:eastAsia="Arial" w:cs="Arial"/>
        </w:rPr>
        <w:t>People can increase physical activity with more opportunities to walk, roll, or bike.</w:t>
      </w:r>
    </w:p>
    <w:p w14:paraId="023A8F09" w14:textId="7555F0D6" w:rsidR="00DE7619" w:rsidRPr="00165A3E" w:rsidRDefault="498A60D0" w:rsidP="006513C4">
      <w:r w:rsidRPr="498A60D0">
        <w:rPr>
          <w:b/>
          <w:bCs/>
        </w:rPr>
        <w:t xml:space="preserve">Category Definition: </w:t>
      </w:r>
      <w:r>
        <w:t xml:space="preserve">The Active Transportation Planning application category intends to help communities establish plans to identify and prioritize future investments in active transportation and ensure eligibility for future active transportation infrastructure funding. </w:t>
      </w:r>
    </w:p>
    <w:p w14:paraId="623D5387" w14:textId="704C1A66" w:rsidR="00062B08" w:rsidRDefault="007F31A6" w:rsidP="00165A3E">
      <w:pPr>
        <w:pStyle w:val="Heading1"/>
      </w:pPr>
      <w:r w:rsidRPr="00D068AB">
        <w:t>Scoring</w:t>
      </w:r>
    </w:p>
    <w:tbl>
      <w:tblPr>
        <w:tblStyle w:val="ListTable3-Accent1"/>
        <w:tblW w:w="5000" w:type="pct"/>
        <w:tblLayout w:type="fixed"/>
        <w:tblLook w:val="04A0" w:firstRow="1" w:lastRow="0" w:firstColumn="1" w:lastColumn="0" w:noHBand="0" w:noVBand="1"/>
      </w:tblPr>
      <w:tblGrid>
        <w:gridCol w:w="8727"/>
        <w:gridCol w:w="1333"/>
      </w:tblGrid>
      <w:tr w:rsidR="000F6889" w14:paraId="6B0849AF" w14:textId="77777777" w:rsidTr="006F02E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8727" w:type="dxa"/>
            <w:tcBorders>
              <w:top w:val="single" w:sz="8" w:space="0" w:color="4F81BD" w:themeColor="accent1"/>
              <w:left w:val="single" w:sz="8" w:space="0" w:color="4F81BD" w:themeColor="accent1"/>
              <w:bottom w:val="single" w:sz="18" w:space="0" w:color="4F81BD" w:themeColor="accent1"/>
            </w:tcBorders>
            <w:tcMar>
              <w:left w:w="108" w:type="dxa"/>
              <w:right w:w="108" w:type="dxa"/>
            </w:tcMar>
            <w:vAlign w:val="bottom"/>
          </w:tcPr>
          <w:p w14:paraId="6968E0EB" w14:textId="77777777" w:rsidR="000F6889" w:rsidRDefault="000F6889" w:rsidP="00124C01">
            <w:pPr>
              <w:pStyle w:val="TableHeader"/>
              <w:spacing w:before="120" w:after="0"/>
            </w:pPr>
            <w:bookmarkStart w:id="0" w:name="_Hlk218689573"/>
            <w:r w:rsidRPr="00AA30AF">
              <w:rPr>
                <w:b/>
                <w:bCs/>
              </w:rPr>
              <w:t>Criteria and Measures</w:t>
            </w:r>
          </w:p>
        </w:tc>
        <w:tc>
          <w:tcPr>
            <w:tcW w:w="1333" w:type="dxa"/>
            <w:tcBorders>
              <w:top w:val="single" w:sz="8" w:space="0" w:color="4F81BD" w:themeColor="accent1"/>
              <w:left w:val="nil"/>
              <w:bottom w:val="single" w:sz="18" w:space="0" w:color="4F81BD" w:themeColor="accent1"/>
              <w:right w:val="single" w:sz="8" w:space="0" w:color="4F81BD" w:themeColor="accent1"/>
            </w:tcBorders>
            <w:tcMar>
              <w:left w:w="108" w:type="dxa"/>
              <w:right w:w="108" w:type="dxa"/>
            </w:tcMar>
            <w:vAlign w:val="bottom"/>
          </w:tcPr>
          <w:p w14:paraId="728ECAD5" w14:textId="766917D0" w:rsidR="000F6889" w:rsidRDefault="000F6889" w:rsidP="00124C01">
            <w:pPr>
              <w:pStyle w:val="TableHeader"/>
              <w:spacing w:before="120" w:after="0"/>
              <w:jc w:val="center"/>
              <w:cnfStyle w:val="100000000000" w:firstRow="1" w:lastRow="0" w:firstColumn="0" w:lastColumn="0" w:oddVBand="0" w:evenVBand="0" w:oddHBand="0" w:evenHBand="0" w:firstRowFirstColumn="0" w:firstRowLastColumn="0" w:lastRowFirstColumn="0" w:lastRowLastColumn="0"/>
            </w:pPr>
            <w:r w:rsidRPr="00124C01">
              <w:rPr>
                <w:b/>
                <w:bCs/>
              </w:rPr>
              <w:t>%</w:t>
            </w:r>
          </w:p>
        </w:tc>
      </w:tr>
      <w:tr w:rsidR="000F6889" w14:paraId="7272C461" w14:textId="77777777" w:rsidTr="006F02E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single" w:sz="18" w:space="0" w:color="4F81BD" w:themeColor="accent1"/>
              <w:left w:val="single" w:sz="8" w:space="0" w:color="4F81BD" w:themeColor="accent1"/>
              <w:bottom w:val="nil"/>
            </w:tcBorders>
            <w:tcMar>
              <w:left w:w="108" w:type="dxa"/>
              <w:right w:w="108" w:type="dxa"/>
            </w:tcMar>
          </w:tcPr>
          <w:p w14:paraId="6580D57E" w14:textId="6978971A" w:rsidR="000F6889" w:rsidRDefault="000F6889" w:rsidP="006C30BA">
            <w:pPr>
              <w:pStyle w:val="ListParagraph"/>
              <w:numPr>
                <w:ilvl w:val="0"/>
                <w:numId w:val="9"/>
              </w:numPr>
              <w:spacing w:after="0"/>
              <w:rPr>
                <w:rFonts w:eastAsia="Arial"/>
              </w:rPr>
            </w:pPr>
            <w:r>
              <w:t>Proposed Planning Effort</w:t>
            </w:r>
          </w:p>
        </w:tc>
        <w:tc>
          <w:tcPr>
            <w:tcW w:w="1333" w:type="dxa"/>
            <w:tcBorders>
              <w:top w:val="single" w:sz="18" w:space="0" w:color="4F81BD" w:themeColor="accent1"/>
              <w:left w:val="nil"/>
              <w:bottom w:val="nil"/>
              <w:right w:val="single" w:sz="8" w:space="0" w:color="4F81BD" w:themeColor="accent1"/>
            </w:tcBorders>
            <w:tcMar>
              <w:left w:w="108" w:type="dxa"/>
              <w:right w:w="108" w:type="dxa"/>
            </w:tcMar>
          </w:tcPr>
          <w:p w14:paraId="6759933F" w14:textId="651D1C22" w:rsidR="000F6889" w:rsidRDefault="000F6889" w:rsidP="004E38AE">
            <w:pPr>
              <w:pStyle w:val="TableTextCurrency"/>
              <w:cnfStyle w:val="000000100000" w:firstRow="0" w:lastRow="0" w:firstColumn="0" w:lastColumn="0" w:oddVBand="0" w:evenVBand="0" w:oddHBand="1" w:evenHBand="0" w:firstRowFirstColumn="0" w:firstRowLastColumn="0" w:lastRowFirstColumn="0" w:lastRowLastColumn="0"/>
            </w:pPr>
            <w:r>
              <w:t>50</w:t>
            </w:r>
          </w:p>
        </w:tc>
      </w:tr>
      <w:tr w:rsidR="000F6889" w14:paraId="68EADF22" w14:textId="77777777" w:rsidTr="006F02E8">
        <w:trPr>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nil"/>
              <w:left w:val="single" w:sz="8" w:space="0" w:color="4F81BD" w:themeColor="accent1"/>
              <w:bottom w:val="single" w:sz="18" w:space="0" w:color="4F81BD" w:themeColor="accent1"/>
            </w:tcBorders>
            <w:tcMar>
              <w:left w:w="108" w:type="dxa"/>
              <w:right w:w="108" w:type="dxa"/>
            </w:tcMar>
          </w:tcPr>
          <w:p w14:paraId="49EACA2F" w14:textId="5249B0FD" w:rsidR="000F6889" w:rsidRDefault="000F6889" w:rsidP="004E38AE">
            <w:pPr>
              <w:pStyle w:val="ListParagraph"/>
              <w:spacing w:after="0"/>
            </w:pPr>
            <w:r w:rsidRPr="00C95C65">
              <w:rPr>
                <w:b w:val="0"/>
                <w:bCs w:val="0"/>
              </w:rPr>
              <w:t xml:space="preserve">Measure A – Project </w:t>
            </w:r>
            <w:r>
              <w:rPr>
                <w:b w:val="0"/>
                <w:bCs w:val="0"/>
              </w:rPr>
              <w:t>identification (including connection to key destinations; g</w:t>
            </w:r>
            <w:r w:rsidRPr="000C25F5">
              <w:rPr>
                <w:b w:val="0"/>
                <w:bCs w:val="0"/>
              </w:rPr>
              <w:t>aps, barriers, or deficiencies addressed</w:t>
            </w:r>
            <w:r>
              <w:rPr>
                <w:b w:val="0"/>
                <w:bCs w:val="0"/>
              </w:rPr>
              <w:t>)</w:t>
            </w:r>
          </w:p>
          <w:p w14:paraId="0EC611B5" w14:textId="02802462" w:rsidR="000F6889" w:rsidRPr="00C95C65" w:rsidRDefault="000F6889" w:rsidP="004E38AE">
            <w:pPr>
              <w:pStyle w:val="ListParagraph"/>
              <w:spacing w:after="0"/>
            </w:pPr>
            <w:r>
              <w:rPr>
                <w:b w:val="0"/>
                <w:bCs w:val="0"/>
              </w:rPr>
              <w:t xml:space="preserve">Measure B – </w:t>
            </w:r>
            <w:r w:rsidR="00DF6CB0">
              <w:rPr>
                <w:b w:val="0"/>
                <w:bCs w:val="0"/>
              </w:rPr>
              <w:t>Complete Streets</w:t>
            </w:r>
            <w:r>
              <w:rPr>
                <w:b w:val="0"/>
                <w:bCs w:val="0"/>
              </w:rPr>
              <w:t xml:space="preserve"> planning, design, and construction</w:t>
            </w:r>
          </w:p>
        </w:tc>
        <w:tc>
          <w:tcPr>
            <w:tcW w:w="1333" w:type="dxa"/>
            <w:tcBorders>
              <w:top w:val="nil"/>
              <w:left w:val="nil"/>
              <w:bottom w:val="single" w:sz="18" w:space="0" w:color="4F81BD" w:themeColor="accent1"/>
              <w:right w:val="single" w:sz="8" w:space="0" w:color="4F81BD" w:themeColor="accent1"/>
            </w:tcBorders>
            <w:tcMar>
              <w:left w:w="108" w:type="dxa"/>
              <w:right w:w="108" w:type="dxa"/>
            </w:tcMar>
          </w:tcPr>
          <w:p w14:paraId="7FAE3CA7" w14:textId="28CD3173" w:rsidR="000F6889" w:rsidRDefault="000F6889" w:rsidP="004E38AE">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40</w:t>
            </w:r>
          </w:p>
          <w:p w14:paraId="6540257B" w14:textId="21F46734" w:rsidR="000F6889" w:rsidRPr="004E38AE" w:rsidRDefault="000F6889" w:rsidP="004E38AE">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10</w:t>
            </w:r>
          </w:p>
        </w:tc>
      </w:tr>
      <w:tr w:rsidR="000F6889" w14:paraId="6F213B15" w14:textId="77777777" w:rsidTr="006F02E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single" w:sz="18" w:space="0" w:color="4F81BD" w:themeColor="accent1"/>
              <w:left w:val="single" w:sz="8" w:space="0" w:color="4F81BD" w:themeColor="accent1"/>
              <w:bottom w:val="nil"/>
            </w:tcBorders>
            <w:tcMar>
              <w:left w:w="108" w:type="dxa"/>
              <w:right w:w="108" w:type="dxa"/>
            </w:tcMar>
          </w:tcPr>
          <w:p w14:paraId="79AA6AE9" w14:textId="62695EAA" w:rsidR="000F6889" w:rsidRPr="00DD146A" w:rsidRDefault="000F6889" w:rsidP="006C30BA">
            <w:pPr>
              <w:pStyle w:val="ListParagraph"/>
              <w:numPr>
                <w:ilvl w:val="0"/>
                <w:numId w:val="9"/>
              </w:numPr>
              <w:spacing w:after="0"/>
              <w:rPr>
                <w:rFonts w:eastAsia="Arial"/>
              </w:rPr>
            </w:pPr>
            <w:r w:rsidRPr="00C95C65">
              <w:t>Safety</w:t>
            </w:r>
          </w:p>
        </w:tc>
        <w:tc>
          <w:tcPr>
            <w:tcW w:w="1333" w:type="dxa"/>
            <w:tcBorders>
              <w:top w:val="single" w:sz="18" w:space="0" w:color="4F81BD" w:themeColor="accent1"/>
              <w:left w:val="nil"/>
              <w:bottom w:val="nil"/>
              <w:right w:val="single" w:sz="8" w:space="0" w:color="4F81BD" w:themeColor="accent1"/>
            </w:tcBorders>
            <w:tcMar>
              <w:left w:w="108" w:type="dxa"/>
              <w:right w:w="108" w:type="dxa"/>
            </w:tcMar>
          </w:tcPr>
          <w:p w14:paraId="0304EDBE" w14:textId="7017AD01" w:rsidR="000F6889" w:rsidRDefault="000F6889" w:rsidP="004E38AE">
            <w:pPr>
              <w:pStyle w:val="TableTextCurrency"/>
              <w:cnfStyle w:val="000000100000" w:firstRow="0" w:lastRow="0" w:firstColumn="0" w:lastColumn="0" w:oddVBand="0" w:evenVBand="0" w:oddHBand="1" w:evenHBand="0" w:firstRowFirstColumn="0" w:firstRowLastColumn="0" w:lastRowFirstColumn="0" w:lastRowLastColumn="0"/>
            </w:pPr>
            <w:r>
              <w:t>30</w:t>
            </w:r>
          </w:p>
        </w:tc>
      </w:tr>
      <w:tr w:rsidR="000F6889" w14:paraId="0954436D" w14:textId="77777777" w:rsidTr="006F02E8">
        <w:trPr>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nil"/>
              <w:left w:val="single" w:sz="8" w:space="0" w:color="4F81BD" w:themeColor="accent1"/>
              <w:bottom w:val="single" w:sz="18" w:space="0" w:color="4F81BD" w:themeColor="accent1"/>
            </w:tcBorders>
            <w:tcMar>
              <w:left w:w="108" w:type="dxa"/>
              <w:right w:w="108" w:type="dxa"/>
            </w:tcMar>
          </w:tcPr>
          <w:p w14:paraId="56415467" w14:textId="34857731" w:rsidR="000F6889" w:rsidRPr="00C95C65" w:rsidRDefault="000F6889" w:rsidP="004E38AE">
            <w:pPr>
              <w:pStyle w:val="ListParagraph"/>
              <w:spacing w:after="0"/>
            </w:pPr>
            <w:r w:rsidRPr="00872405">
              <w:rPr>
                <w:b w:val="0"/>
                <w:bCs w:val="0"/>
              </w:rPr>
              <w:t xml:space="preserve">Measure A – Safety </w:t>
            </w:r>
            <w:r>
              <w:rPr>
                <w:b w:val="0"/>
                <w:bCs w:val="0"/>
              </w:rPr>
              <w:t xml:space="preserve">improvements </w:t>
            </w:r>
            <w:r w:rsidRPr="00872405">
              <w:rPr>
                <w:b w:val="0"/>
                <w:bCs w:val="0"/>
              </w:rPr>
              <w:t>for people outside of vehicles</w:t>
            </w:r>
          </w:p>
        </w:tc>
        <w:tc>
          <w:tcPr>
            <w:tcW w:w="1333" w:type="dxa"/>
            <w:tcBorders>
              <w:top w:val="nil"/>
              <w:left w:val="nil"/>
              <w:bottom w:val="single" w:sz="18" w:space="0" w:color="4F81BD" w:themeColor="accent1"/>
              <w:right w:val="single" w:sz="8" w:space="0" w:color="4F81BD" w:themeColor="accent1"/>
            </w:tcBorders>
            <w:tcMar>
              <w:left w:w="108" w:type="dxa"/>
              <w:right w:w="108" w:type="dxa"/>
            </w:tcMar>
          </w:tcPr>
          <w:p w14:paraId="4A0051F0" w14:textId="5754EA0F" w:rsidR="000F6889" w:rsidRPr="004E38AE" w:rsidRDefault="000F6889" w:rsidP="004E38AE">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30</w:t>
            </w:r>
          </w:p>
        </w:tc>
      </w:tr>
      <w:tr w:rsidR="000F6889" w14:paraId="52909857" w14:textId="77777777" w:rsidTr="006F02E8">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single" w:sz="18" w:space="0" w:color="4F81BD" w:themeColor="accent1"/>
              <w:left w:val="single" w:sz="8" w:space="0" w:color="4F81BD" w:themeColor="accent1"/>
              <w:bottom w:val="single" w:sz="18" w:space="0" w:color="4F81BD" w:themeColor="accent1"/>
            </w:tcBorders>
            <w:tcMar>
              <w:left w:w="108" w:type="dxa"/>
              <w:right w:w="108" w:type="dxa"/>
            </w:tcMar>
          </w:tcPr>
          <w:p w14:paraId="0DA6F661" w14:textId="77777777" w:rsidR="000F6889" w:rsidRPr="00B74FDA" w:rsidRDefault="000F6889" w:rsidP="006C30BA">
            <w:pPr>
              <w:pStyle w:val="ListParagraph"/>
              <w:numPr>
                <w:ilvl w:val="0"/>
                <w:numId w:val="9"/>
              </w:numPr>
              <w:spacing w:after="0"/>
              <w:rPr>
                <w:rFonts w:eastAsia="Arial"/>
              </w:rPr>
            </w:pPr>
            <w:r>
              <w:t>Community Considerations</w:t>
            </w:r>
          </w:p>
          <w:p w14:paraId="68E48326" w14:textId="7E63A1DA" w:rsidR="000F6889" w:rsidRDefault="000F6889" w:rsidP="00B74FDA">
            <w:pPr>
              <w:pStyle w:val="ListParagraph"/>
              <w:spacing w:after="0"/>
              <w:rPr>
                <w:rFonts w:eastAsia="Arial"/>
              </w:rPr>
            </w:pPr>
            <w:r w:rsidRPr="00B74FDA">
              <w:rPr>
                <w:b w:val="0"/>
                <w:bCs w:val="0"/>
              </w:rPr>
              <w:t>Measure A – Community Considerations</w:t>
            </w:r>
          </w:p>
        </w:tc>
        <w:tc>
          <w:tcPr>
            <w:tcW w:w="1333" w:type="dxa"/>
            <w:tcBorders>
              <w:top w:val="single" w:sz="18" w:space="0" w:color="4F81BD" w:themeColor="accent1"/>
              <w:left w:val="nil"/>
              <w:bottom w:val="single" w:sz="18" w:space="0" w:color="4F81BD" w:themeColor="accent1"/>
              <w:right w:val="single" w:sz="8" w:space="0" w:color="4F81BD" w:themeColor="accent1"/>
            </w:tcBorders>
            <w:tcMar>
              <w:left w:w="108" w:type="dxa"/>
              <w:right w:w="108" w:type="dxa"/>
            </w:tcMar>
          </w:tcPr>
          <w:p w14:paraId="01A28337" w14:textId="0050E08F" w:rsidR="000F6889" w:rsidRDefault="000F6889" w:rsidP="004E38AE">
            <w:pPr>
              <w:pStyle w:val="TableTextCurrency"/>
              <w:cnfStyle w:val="000000100000" w:firstRow="0" w:lastRow="0" w:firstColumn="0" w:lastColumn="0" w:oddVBand="0" w:evenVBand="0" w:oddHBand="1" w:evenHBand="0" w:firstRowFirstColumn="0" w:firstRowLastColumn="0" w:lastRowFirstColumn="0" w:lastRowLastColumn="0"/>
            </w:pPr>
            <w:r>
              <w:t>20</w:t>
            </w:r>
          </w:p>
        </w:tc>
      </w:tr>
      <w:tr w:rsidR="000F6889" w14:paraId="55A26CB7" w14:textId="77777777" w:rsidTr="006F02E8">
        <w:trPr>
          <w:trHeight w:val="302"/>
        </w:trPr>
        <w:tc>
          <w:tcPr>
            <w:cnfStyle w:val="001000000000" w:firstRow="0" w:lastRow="0" w:firstColumn="1" w:lastColumn="0" w:oddVBand="0" w:evenVBand="0" w:oddHBand="0" w:evenHBand="0" w:firstRowFirstColumn="0" w:firstRowLastColumn="0" w:lastRowFirstColumn="0" w:lastRowLastColumn="0"/>
            <w:tcW w:w="8727" w:type="dxa"/>
            <w:tcBorders>
              <w:top w:val="single" w:sz="18" w:space="0" w:color="4F81BD" w:themeColor="accent1"/>
              <w:left w:val="single" w:sz="8" w:space="0" w:color="4F81BD" w:themeColor="accent1"/>
              <w:bottom w:val="single" w:sz="8" w:space="0" w:color="4F81BD" w:themeColor="accent1"/>
            </w:tcBorders>
            <w:tcMar>
              <w:left w:w="108" w:type="dxa"/>
              <w:right w:w="108" w:type="dxa"/>
            </w:tcMar>
          </w:tcPr>
          <w:p w14:paraId="103126C3" w14:textId="77777777" w:rsidR="000F6889" w:rsidRDefault="000F6889" w:rsidP="004E38AE">
            <w:pPr>
              <w:spacing w:after="0"/>
            </w:pPr>
            <w:r w:rsidRPr="2239E9D6">
              <w:rPr>
                <w:rFonts w:eastAsia="Arial"/>
              </w:rPr>
              <w:t>Total</w:t>
            </w:r>
          </w:p>
        </w:tc>
        <w:tc>
          <w:tcPr>
            <w:tcW w:w="1333" w:type="dxa"/>
            <w:tcBorders>
              <w:top w:val="single" w:sz="18" w:space="0" w:color="4F81BD" w:themeColor="accent1"/>
              <w:left w:val="nil"/>
              <w:bottom w:val="single" w:sz="8" w:space="0" w:color="4F81BD" w:themeColor="accent1"/>
              <w:right w:val="single" w:sz="8" w:space="0" w:color="4F81BD" w:themeColor="accent1"/>
            </w:tcBorders>
            <w:tcMar>
              <w:left w:w="108" w:type="dxa"/>
              <w:right w:w="108" w:type="dxa"/>
            </w:tcMar>
          </w:tcPr>
          <w:p w14:paraId="0EF48517" w14:textId="39E523A8" w:rsidR="000F6889" w:rsidRPr="004E38AE" w:rsidRDefault="000F6889" w:rsidP="004E38AE">
            <w:pPr>
              <w:pStyle w:val="TableTextCurrency"/>
              <w:cnfStyle w:val="000000000000" w:firstRow="0" w:lastRow="0" w:firstColumn="0" w:lastColumn="0" w:oddVBand="0" w:evenVBand="0" w:oddHBand="0" w:evenHBand="0" w:firstRowFirstColumn="0" w:firstRowLastColumn="0" w:lastRowFirstColumn="0" w:lastRowLastColumn="0"/>
            </w:pPr>
            <w:r w:rsidRPr="009F2DAE">
              <w:t xml:space="preserve">100 </w:t>
            </w:r>
          </w:p>
        </w:tc>
      </w:tr>
    </w:tbl>
    <w:bookmarkEnd w:id="0"/>
    <w:p w14:paraId="064BD338" w14:textId="220D8178" w:rsidR="006513C4" w:rsidRPr="00A004C3" w:rsidRDefault="006513C4" w:rsidP="00FE6E36">
      <w:pPr>
        <w:spacing w:before="240"/>
      </w:pPr>
      <w:r>
        <w:t xml:space="preserve">Selected projects in this category will </w:t>
      </w:r>
      <w:r w:rsidR="00825BAC">
        <w:t>receive</w:t>
      </w:r>
      <w:r>
        <w:t xml:space="preserve"> </w:t>
      </w:r>
      <w:r w:rsidR="00825BAC">
        <w:t>r</w:t>
      </w:r>
      <w:r>
        <w:t xml:space="preserve">egional </w:t>
      </w:r>
      <w:r w:rsidR="00DA5275">
        <w:t>a</w:t>
      </w:r>
      <w:r>
        <w:t xml:space="preserve">ctive </w:t>
      </w:r>
      <w:r w:rsidR="00DA5275">
        <w:t>t</w:t>
      </w:r>
      <w:r>
        <w:t xml:space="preserve">ransportation </w:t>
      </w:r>
      <w:r w:rsidR="00DA5275">
        <w:t>s</w:t>
      </w:r>
      <w:r>
        <w:t xml:space="preserve">ales </w:t>
      </w:r>
      <w:r w:rsidR="00DA5275">
        <w:t>t</w:t>
      </w:r>
      <w:r>
        <w:t>ax</w:t>
      </w:r>
      <w:r w:rsidR="00825BAC">
        <w:t xml:space="preserve"> funding</w:t>
      </w:r>
      <w:r>
        <w:t>, and as such, project selection must be based on:</w:t>
      </w:r>
    </w:p>
    <w:p w14:paraId="25F2CE55" w14:textId="7FEAAA23" w:rsidR="006513C4" w:rsidRPr="00165A3E" w:rsidRDefault="226B267D" w:rsidP="006513C4">
      <w:pPr>
        <w:pStyle w:val="ListNumbered"/>
      </w:pPr>
      <w:r>
        <w:t>Project's inclusion in a municipal or regional nonmotorized transportation system plan (see qualifying requirements)</w:t>
      </w:r>
      <w:r w:rsidR="00FE6E36">
        <w:t>.</w:t>
      </w:r>
    </w:p>
    <w:p w14:paraId="6EE25530" w14:textId="6F1C2C03" w:rsidR="006513C4" w:rsidRPr="00165A3E" w:rsidRDefault="006513C4" w:rsidP="006513C4">
      <w:pPr>
        <w:pStyle w:val="ListNumbered"/>
      </w:pPr>
      <w:r>
        <w:t xml:space="preserve">Extent to which policies or practices of the political subdivision encourage and promote </w:t>
      </w:r>
      <w:r w:rsidR="00DF6CB0">
        <w:t>Complete Streets</w:t>
      </w:r>
      <w:r>
        <w:t xml:space="preserve"> planning, design, and construction (see criterion 1B)</w:t>
      </w:r>
      <w:r w:rsidR="00FE6E36">
        <w:t>.</w:t>
      </w:r>
    </w:p>
    <w:p w14:paraId="7BEB091F" w14:textId="4D1BEF63" w:rsidR="006513C4" w:rsidRPr="00165A3E" w:rsidRDefault="006513C4" w:rsidP="006513C4">
      <w:pPr>
        <w:pStyle w:val="ListNumbered"/>
      </w:pPr>
      <w:r>
        <w:t>Extent to which the project supports connections between communities and to key destinations within a community (see criterion 1A)</w:t>
      </w:r>
      <w:r w:rsidR="00FE6E36">
        <w:t>.</w:t>
      </w:r>
    </w:p>
    <w:p w14:paraId="02C9DFAE" w14:textId="0EFCE353" w:rsidR="006513C4" w:rsidRPr="00165A3E" w:rsidRDefault="006513C4" w:rsidP="006513C4">
      <w:pPr>
        <w:pStyle w:val="ListNumbered"/>
      </w:pPr>
      <w:r>
        <w:t>Identified barriers or deficiencies in the nonmotorized transportation system (see criterion 1A)</w:t>
      </w:r>
      <w:r w:rsidR="00FE6E36">
        <w:t>.</w:t>
      </w:r>
    </w:p>
    <w:p w14:paraId="1596BB9A" w14:textId="0624A711" w:rsidR="006513C4" w:rsidRPr="00165A3E" w:rsidRDefault="006513C4" w:rsidP="006513C4">
      <w:pPr>
        <w:pStyle w:val="ListNumbered"/>
      </w:pPr>
      <w:r>
        <w:t>Identified safety or health benefits (see criterion 2)</w:t>
      </w:r>
      <w:r w:rsidR="00FE6E36">
        <w:t>.</w:t>
      </w:r>
    </w:p>
    <w:p w14:paraId="52A7CEED" w14:textId="1EDB6730" w:rsidR="006513C4" w:rsidRPr="00165A3E" w:rsidRDefault="006513C4" w:rsidP="006513C4">
      <w:pPr>
        <w:pStyle w:val="ListNumbered"/>
      </w:pPr>
      <w:r>
        <w:t>Geographic equity in project benefits, with an emphasis on communities that are historically and currently underrepresented in local or regional planning (see criterion 3; project selection will also consider geographic equity)</w:t>
      </w:r>
      <w:r w:rsidR="00FE6E36">
        <w:t>.</w:t>
      </w:r>
    </w:p>
    <w:p w14:paraId="0ABA2BA0" w14:textId="77777777" w:rsidR="006513C4" w:rsidRPr="00165A3E" w:rsidRDefault="006513C4" w:rsidP="006513C4">
      <w:pPr>
        <w:pStyle w:val="ListNumbered"/>
      </w:pPr>
      <w:r>
        <w:t>Ability of a grantee to maintain the active transportation infrastructure following project completion (see qualifying requirements).</w:t>
      </w:r>
    </w:p>
    <w:p w14:paraId="23283E37" w14:textId="77777777" w:rsidR="006513C4" w:rsidRPr="00165A3E" w:rsidRDefault="006513C4" w:rsidP="006513C4">
      <w:r>
        <w:t>The qualifying and scoring criteria for this category are designed to identify planning projects that will address these requirements.</w:t>
      </w:r>
    </w:p>
    <w:p w14:paraId="19296A9F" w14:textId="77777777" w:rsidR="002D7A42" w:rsidRDefault="002D7A42" w:rsidP="002D7A42">
      <w:pPr>
        <w:pStyle w:val="Heading1"/>
      </w:pPr>
      <w:r>
        <w:lastRenderedPageBreak/>
        <w:t>Examples of Eligible Projects</w:t>
      </w:r>
    </w:p>
    <w:p w14:paraId="64EC0E68" w14:textId="4C34BB02" w:rsidR="002D7A42" w:rsidRPr="00067931" w:rsidRDefault="001F420C" w:rsidP="002D7A42">
      <w:r w:rsidRPr="00145D61">
        <w:t xml:space="preserve">Please note that this list is not exhaustive and is intended only to provide examples. For questions regarding project eligibility, </w:t>
      </w:r>
      <w:r>
        <w:t xml:space="preserve">see the qualifying requirements for this application category and </w:t>
      </w:r>
      <w:r w:rsidRPr="00145D61">
        <w:t>contact the Metropolitan Council</w:t>
      </w:r>
      <w:r w:rsidR="002D7A42" w:rsidRPr="00145D61">
        <w:t>.</w:t>
      </w:r>
      <w:r w:rsidR="002D7A42">
        <w:rPr>
          <w:b/>
          <w:bCs/>
        </w:rPr>
        <w:t xml:space="preserve"> </w:t>
      </w:r>
    </w:p>
    <w:p w14:paraId="4EF191E8" w14:textId="77777777" w:rsidR="002D7A42" w:rsidRDefault="002D7A42" w:rsidP="002D7A42">
      <w:pPr>
        <w:pStyle w:val="ListParagraph"/>
        <w:numPr>
          <w:ilvl w:val="0"/>
          <w:numId w:val="8"/>
        </w:numPr>
      </w:pPr>
      <w:r>
        <w:t>Active transportation plans</w:t>
      </w:r>
    </w:p>
    <w:p w14:paraId="2477613A" w14:textId="77777777" w:rsidR="002D7A42" w:rsidRDefault="002D7A42" w:rsidP="002D7A42">
      <w:pPr>
        <w:pStyle w:val="ListParagraph"/>
        <w:numPr>
          <w:ilvl w:val="0"/>
          <w:numId w:val="8"/>
        </w:numPr>
      </w:pPr>
      <w:r>
        <w:t>Pedestrian system plans</w:t>
      </w:r>
    </w:p>
    <w:p w14:paraId="12D9AFC9" w14:textId="77777777" w:rsidR="002D7A42" w:rsidRDefault="002D7A42" w:rsidP="002D7A42">
      <w:pPr>
        <w:pStyle w:val="ListParagraph"/>
        <w:numPr>
          <w:ilvl w:val="0"/>
          <w:numId w:val="8"/>
        </w:numPr>
      </w:pPr>
      <w:r>
        <w:t>Bicycle system plans</w:t>
      </w:r>
    </w:p>
    <w:p w14:paraId="443970F6" w14:textId="77777777" w:rsidR="002D7A42" w:rsidRDefault="002D7A42" w:rsidP="002D7A42">
      <w:pPr>
        <w:pStyle w:val="ListParagraph"/>
        <w:numPr>
          <w:ilvl w:val="0"/>
          <w:numId w:val="8"/>
        </w:numPr>
      </w:pPr>
      <w:r>
        <w:t>Safe Routes to School plans</w:t>
      </w:r>
    </w:p>
    <w:p w14:paraId="6AAF5705" w14:textId="77777777" w:rsidR="002D7A42" w:rsidRDefault="002D7A42" w:rsidP="002D7A42">
      <w:pPr>
        <w:pStyle w:val="ListParagraph"/>
        <w:numPr>
          <w:ilvl w:val="0"/>
          <w:numId w:val="8"/>
        </w:numPr>
      </w:pPr>
      <w:r>
        <w:t>Comprehensive planning support</w:t>
      </w:r>
    </w:p>
    <w:p w14:paraId="159B54BE" w14:textId="77777777" w:rsidR="00C528B3" w:rsidRPr="00973337" w:rsidRDefault="00C528B3" w:rsidP="00C528B3">
      <w:pPr>
        <w:pStyle w:val="ListParagraph"/>
        <w:numPr>
          <w:ilvl w:val="0"/>
          <w:numId w:val="8"/>
        </w:numPr>
      </w:pPr>
      <w:r>
        <w:t>Small area/neighborhood active transportation plans</w:t>
      </w:r>
    </w:p>
    <w:p w14:paraId="63AA49DC" w14:textId="77777777" w:rsidR="002D7A42" w:rsidRDefault="002D7A42" w:rsidP="002D7A42">
      <w:pPr>
        <w:pStyle w:val="ListParagraph"/>
        <w:numPr>
          <w:ilvl w:val="0"/>
          <w:numId w:val="8"/>
        </w:numPr>
      </w:pPr>
      <w:r>
        <w:t xml:space="preserve">Other </w:t>
      </w:r>
      <w:proofErr w:type="gramStart"/>
      <w:r>
        <w:t>systems</w:t>
      </w:r>
      <w:proofErr w:type="gramEnd"/>
      <w:r>
        <w:t>-level plans related to active transportation</w:t>
      </w:r>
    </w:p>
    <w:p w14:paraId="15B39EFB" w14:textId="28111F54" w:rsidR="002D7A42" w:rsidRDefault="002D7A42" w:rsidP="001F420C">
      <w:pPr>
        <w:pStyle w:val="Heading1"/>
      </w:pPr>
      <w:r>
        <w:t>Ap</w:t>
      </w:r>
      <w:r w:rsidRPr="002B22D5">
        <w:t>plica</w:t>
      </w:r>
      <w:r>
        <w:t>tion Criteria and Measures</w:t>
      </w:r>
    </w:p>
    <w:p w14:paraId="331C5649" w14:textId="26F5B51C" w:rsidR="00C847C6" w:rsidRPr="003131B6" w:rsidRDefault="00CF10CA" w:rsidP="003131B6">
      <w:pPr>
        <w:pStyle w:val="Heading2"/>
      </w:pPr>
      <w:r>
        <w:t xml:space="preserve">Proposed </w:t>
      </w:r>
      <w:r w:rsidR="00902D89">
        <w:t>Planning Effort</w:t>
      </w:r>
    </w:p>
    <w:p w14:paraId="1A1375EC" w14:textId="62D114D8" w:rsidR="00C847C6" w:rsidRPr="001F420C" w:rsidRDefault="00C847C6" w:rsidP="00165A3E">
      <w:pPr>
        <w:rPr>
          <w:rFonts w:eastAsia="MS PGothic" w:cs="Arial"/>
          <w:b/>
          <w:bCs/>
          <w:iCs/>
          <w:color w:val="4F81BD" w:themeColor="accent1"/>
          <w:kern w:val="32"/>
        </w:rPr>
      </w:pPr>
      <w:r>
        <w:t xml:space="preserve">This criterion measures the project’s ability to </w:t>
      </w:r>
      <w:r w:rsidR="002D6DCB">
        <w:t xml:space="preserve">help the community </w:t>
      </w:r>
      <w:r w:rsidR="00CD298F">
        <w:t xml:space="preserve">fulfill the eligibility requirements </w:t>
      </w:r>
      <w:r w:rsidR="00416740">
        <w:t xml:space="preserve">for infrastructure funds </w:t>
      </w:r>
      <w:r w:rsidR="00CE2AE9">
        <w:t>by</w:t>
      </w:r>
      <w:r w:rsidR="002D6DCB">
        <w:t xml:space="preserve"> developing and adopting a nonmotorized plan that includes identified </w:t>
      </w:r>
      <w:r w:rsidR="00CD298F">
        <w:t xml:space="preserve">future infrastructure </w:t>
      </w:r>
      <w:r w:rsidR="00CD298F" w:rsidRPr="005575F6">
        <w:t>projects.</w:t>
      </w:r>
      <w:r w:rsidR="00CD298F" w:rsidRPr="001F420C">
        <w:rPr>
          <w:rFonts w:eastAsia="MS PGothic" w:cs="Arial"/>
          <w:b/>
          <w:bCs/>
          <w:iCs/>
          <w:color w:val="4F81BD" w:themeColor="accent1"/>
          <w:kern w:val="32"/>
        </w:rPr>
        <w:t xml:space="preserve"> </w:t>
      </w:r>
    </w:p>
    <w:p w14:paraId="5153CE36" w14:textId="3B31BC74" w:rsidR="00C847C6" w:rsidRPr="00DB5617" w:rsidRDefault="00CE2AE9" w:rsidP="00907209">
      <w:pPr>
        <w:pStyle w:val="Heading3"/>
      </w:pPr>
      <w:r>
        <w:t xml:space="preserve">Project </w:t>
      </w:r>
      <w:r w:rsidR="00C95C65" w:rsidRPr="00907209">
        <w:t>I</w:t>
      </w:r>
      <w:r w:rsidR="00745820" w:rsidRPr="00907209">
        <w:t>dentification</w:t>
      </w:r>
      <w:r w:rsidR="00613504">
        <w:t xml:space="preserve"> </w:t>
      </w:r>
      <w:r w:rsidR="00613504" w:rsidRPr="001F420C">
        <w:t>(including connection to key destinations; gaps, barriers, or deficiencies addressed)</w:t>
      </w:r>
    </w:p>
    <w:p w14:paraId="539FFD83" w14:textId="231CF107" w:rsidR="00CD298F" w:rsidRDefault="45010C02" w:rsidP="00165A3E">
      <w:r>
        <w:t>Please provide a written response (</w:t>
      </w:r>
      <w:r w:rsidR="00D264EC">
        <w:t>6</w:t>
      </w:r>
      <w:r>
        <w:t xml:space="preserve">00 words or less) that details </w:t>
      </w:r>
      <w:r w:rsidR="00051D04">
        <w:t xml:space="preserve">the desired work plan and approach for the proposed planning effort. </w:t>
      </w:r>
      <w:r>
        <w:t xml:space="preserve"> </w:t>
      </w:r>
    </w:p>
    <w:p w14:paraId="2428DE26" w14:textId="748007E2" w:rsidR="001C6B31" w:rsidRDefault="001C6B31" w:rsidP="00165A3E">
      <w:r>
        <w:t xml:space="preserve">In your response, please </w:t>
      </w:r>
      <w:r w:rsidR="00D264EC">
        <w:t>provide the following information</w:t>
      </w:r>
      <w:r>
        <w:t>:</w:t>
      </w:r>
    </w:p>
    <w:p w14:paraId="31B98542" w14:textId="72260A54" w:rsidR="00D264EC" w:rsidRDefault="00D264EC" w:rsidP="007F76D6">
      <w:pPr>
        <w:pStyle w:val="ListParagraph"/>
        <w:numPr>
          <w:ilvl w:val="0"/>
          <w:numId w:val="8"/>
        </w:numPr>
      </w:pPr>
      <w:r>
        <w:t>Identify the proposed study area, the agency that will approve or adopt the plan, how the applicant will utilize the plan once adopted</w:t>
      </w:r>
      <w:r w:rsidR="007F76D6">
        <w:t>.</w:t>
      </w:r>
    </w:p>
    <w:p w14:paraId="42E9BD4E" w14:textId="68B316B6" w:rsidR="001C6B31" w:rsidRPr="00D264EC" w:rsidRDefault="001C6B31" w:rsidP="007F76D6">
      <w:pPr>
        <w:pStyle w:val="ListParagraph"/>
        <w:numPr>
          <w:ilvl w:val="0"/>
          <w:numId w:val="8"/>
        </w:numPr>
      </w:pPr>
      <w:r w:rsidRPr="00D264EC">
        <w:t>How the proposed plan will identify future active transportation projects for implementation</w:t>
      </w:r>
      <w:r w:rsidR="007F76D6">
        <w:t>.</w:t>
      </w:r>
    </w:p>
    <w:p w14:paraId="45C34836" w14:textId="48383820" w:rsidR="00D264EC" w:rsidRPr="00D264EC" w:rsidRDefault="00D264EC" w:rsidP="007F76D6">
      <w:pPr>
        <w:pStyle w:val="ListParagraph"/>
        <w:numPr>
          <w:ilvl w:val="0"/>
          <w:numId w:val="8"/>
        </w:numPr>
      </w:pPr>
      <w:r w:rsidRPr="00D264EC">
        <w:t xml:space="preserve">How the proposed plan will </w:t>
      </w:r>
      <w:r w:rsidR="001E0FFB" w:rsidRPr="00D264EC">
        <w:t>support</w:t>
      </w:r>
      <w:r w:rsidRPr="00D264EC">
        <w:t xml:space="preserve"> connections between communities and </w:t>
      </w:r>
      <w:proofErr w:type="gramStart"/>
      <w:r w:rsidRPr="00D264EC">
        <w:t>to key</w:t>
      </w:r>
      <w:proofErr w:type="gramEnd"/>
      <w:r w:rsidRPr="00D264EC">
        <w:t xml:space="preserve"> destinations within </w:t>
      </w:r>
      <w:r>
        <w:t>the</w:t>
      </w:r>
      <w:r w:rsidRPr="00D264EC">
        <w:t xml:space="preserve"> community</w:t>
      </w:r>
      <w:r w:rsidR="007F76D6">
        <w:t>.</w:t>
      </w:r>
    </w:p>
    <w:p w14:paraId="593F303E" w14:textId="5D4256B7" w:rsidR="00907209" w:rsidRDefault="00D264EC" w:rsidP="007F76D6">
      <w:pPr>
        <w:pStyle w:val="ListParagraph"/>
        <w:numPr>
          <w:ilvl w:val="0"/>
          <w:numId w:val="8"/>
        </w:numPr>
      </w:pPr>
      <w:r>
        <w:t xml:space="preserve">How the </w:t>
      </w:r>
      <w:r w:rsidR="00704D65">
        <w:t xml:space="preserve">proposed </w:t>
      </w:r>
      <w:r>
        <w:t xml:space="preserve">plan will </w:t>
      </w:r>
      <w:r w:rsidR="001E0FFB">
        <w:t>i</w:t>
      </w:r>
      <w:r w:rsidR="001E0FFB" w:rsidRPr="00D264EC">
        <w:t>dentify</w:t>
      </w:r>
      <w:r w:rsidRPr="00D264EC">
        <w:t xml:space="preserve"> </w:t>
      </w:r>
      <w:r>
        <w:t xml:space="preserve">and address </w:t>
      </w:r>
      <w:r w:rsidRPr="00D264EC">
        <w:t>barriers or deficiencies in the nonmotorized transportation system</w:t>
      </w:r>
      <w:r>
        <w:t>.</w:t>
      </w:r>
    </w:p>
    <w:p w14:paraId="171ADF36" w14:textId="77777777" w:rsidR="00C847C6" w:rsidRPr="002B1DC3" w:rsidRDefault="00C847C6" w:rsidP="002B1DC3">
      <w:pPr>
        <w:pStyle w:val="Heading4"/>
      </w:pPr>
      <w:r w:rsidRPr="002B1DC3">
        <w:t>Scoring Guidance</w:t>
      </w:r>
    </w:p>
    <w:p w14:paraId="3E507D50" w14:textId="5384D605" w:rsidR="000B5540" w:rsidRPr="001D3A6C" w:rsidRDefault="00A34CC8" w:rsidP="00165A3E">
      <w:r w:rsidRPr="47620EC0">
        <w:rPr>
          <w:rFonts w:eastAsia="MS PGothic"/>
        </w:rPr>
        <w:t>Consider the information and narrative provided by the applicant and rate projects</w:t>
      </w:r>
      <w:r>
        <w:rPr>
          <w:rFonts w:eastAsia="MS PGothic"/>
        </w:rPr>
        <w:t xml:space="preserve"> </w:t>
      </w:r>
      <w:r w:rsidRPr="47620EC0">
        <w:rPr>
          <w:rFonts w:eastAsia="MS PGothic"/>
        </w:rPr>
        <w:t>based on the benchmarks provided below. Projects may score at any point along the scale based on their performance against the stated criteria</w:t>
      </w:r>
      <w:r w:rsidR="3C4AA9FD">
        <w:t>. </w:t>
      </w:r>
    </w:p>
    <w:p w14:paraId="7FC81112" w14:textId="0E2D0F59" w:rsidR="000B5540" w:rsidRPr="001D3A6C" w:rsidRDefault="3C4AA9FD" w:rsidP="006C30BA">
      <w:pPr>
        <w:pStyle w:val="ListParagraph"/>
        <w:numPr>
          <w:ilvl w:val="0"/>
          <w:numId w:val="12"/>
        </w:numPr>
      </w:pPr>
      <w:r w:rsidRPr="3C4AA9FD">
        <w:rPr>
          <w:b/>
          <w:bCs/>
        </w:rPr>
        <w:t>High:</w:t>
      </w:r>
      <w:r>
        <w:t xml:space="preserve"> The highest rated projects in this measure will </w:t>
      </w:r>
      <w:r w:rsidR="00C50D81">
        <w:t xml:space="preserve">provide </w:t>
      </w:r>
      <w:r w:rsidR="00600E1A">
        <w:t xml:space="preserve">a </w:t>
      </w:r>
      <w:proofErr w:type="gramStart"/>
      <w:r w:rsidR="00600E1A">
        <w:t>well thought-out</w:t>
      </w:r>
      <w:proofErr w:type="gramEnd"/>
      <w:r w:rsidR="00600E1A">
        <w:t xml:space="preserve"> project approach that addresses all the required information. It is clear this project will lead to </w:t>
      </w:r>
      <w:r w:rsidR="005E2766">
        <w:t xml:space="preserve">a final document that </w:t>
      </w:r>
      <w:r w:rsidR="000F359C">
        <w:t>will promote a safe, accessible active transportation system for users of all ages and abilities.</w:t>
      </w:r>
    </w:p>
    <w:p w14:paraId="30E445AC" w14:textId="5B902EB6" w:rsidR="000B5540" w:rsidRPr="001D3A6C" w:rsidRDefault="7E835A3A" w:rsidP="4C387650">
      <w:pPr>
        <w:pStyle w:val="ListParagraph"/>
        <w:numPr>
          <w:ilvl w:val="0"/>
          <w:numId w:val="12"/>
        </w:numPr>
        <w:rPr>
          <w:b/>
          <w:bCs/>
        </w:rPr>
      </w:pPr>
      <w:r w:rsidRPr="4C387650">
        <w:rPr>
          <w:b/>
          <w:bCs/>
        </w:rPr>
        <w:t xml:space="preserve">Medium-High </w:t>
      </w:r>
    </w:p>
    <w:p w14:paraId="4051A8A2" w14:textId="36DAF39D" w:rsidR="000B5540" w:rsidRPr="001D3A6C" w:rsidRDefault="498A60D0" w:rsidP="006C30BA">
      <w:pPr>
        <w:pStyle w:val="ListParagraph"/>
        <w:numPr>
          <w:ilvl w:val="0"/>
          <w:numId w:val="12"/>
        </w:numPr>
      </w:pPr>
      <w:r w:rsidRPr="498A60D0">
        <w:rPr>
          <w:b/>
          <w:bCs/>
        </w:rPr>
        <w:t xml:space="preserve">Medium: </w:t>
      </w:r>
      <w:r>
        <w:t>Mid-range projects in this measure may provide fewer details or speak in more generalities about the desired outcomes of the project. These responses may address some, but not all, of the required information.</w:t>
      </w:r>
    </w:p>
    <w:p w14:paraId="70ABAE76" w14:textId="6285E17B" w:rsidR="4D52C7B6" w:rsidRDefault="4D52C7B6" w:rsidP="4C387650">
      <w:pPr>
        <w:pStyle w:val="ListParagraph"/>
        <w:numPr>
          <w:ilvl w:val="0"/>
          <w:numId w:val="12"/>
        </w:numPr>
        <w:rPr>
          <w:b/>
          <w:bCs/>
        </w:rPr>
      </w:pPr>
      <w:r w:rsidRPr="4C387650">
        <w:rPr>
          <w:b/>
          <w:bCs/>
        </w:rPr>
        <w:t>Medium-Low</w:t>
      </w:r>
    </w:p>
    <w:p w14:paraId="2D93D391" w14:textId="288C3A12" w:rsidR="00352227" w:rsidRDefault="498A60D0" w:rsidP="006C30BA">
      <w:pPr>
        <w:pStyle w:val="ListParagraph"/>
        <w:numPr>
          <w:ilvl w:val="0"/>
          <w:numId w:val="12"/>
        </w:numPr>
      </w:pPr>
      <w:r w:rsidRPr="498A60D0">
        <w:rPr>
          <w:b/>
          <w:bCs/>
        </w:rPr>
        <w:lastRenderedPageBreak/>
        <w:t>Low:</w:t>
      </w:r>
      <w:r>
        <w:t xml:space="preserve"> Low-rated projects will provide few details about the project approach and may not provide </w:t>
      </w:r>
      <w:r w:rsidR="00C26DAA">
        <w:t>all</w:t>
      </w:r>
      <w:r>
        <w:t xml:space="preserve"> the required information. </w:t>
      </w:r>
    </w:p>
    <w:p w14:paraId="754FAEEF" w14:textId="35E3EAFB" w:rsidR="00352227" w:rsidRDefault="00DE42DB" w:rsidP="006C30BA">
      <w:pPr>
        <w:pStyle w:val="ListParagraph"/>
        <w:numPr>
          <w:ilvl w:val="0"/>
          <w:numId w:val="12"/>
        </w:numPr>
      </w:pPr>
      <w:r w:rsidRPr="007E414E">
        <w:rPr>
          <w:b/>
          <w:bCs/>
        </w:rPr>
        <w:t>Non-responsive/</w:t>
      </w:r>
      <w:r>
        <w:rPr>
          <w:b/>
          <w:bCs/>
        </w:rPr>
        <w:t>N</w:t>
      </w:r>
      <w:r w:rsidRPr="007E414E">
        <w:rPr>
          <w:b/>
          <w:bCs/>
        </w:rPr>
        <w:t xml:space="preserve">ot </w:t>
      </w:r>
      <w:r>
        <w:rPr>
          <w:b/>
          <w:bCs/>
        </w:rPr>
        <w:t>relevant</w:t>
      </w:r>
      <w:r w:rsidR="00081EAF">
        <w:rPr>
          <w:b/>
          <w:bCs/>
        </w:rPr>
        <w:t xml:space="preserve">: </w:t>
      </w:r>
      <w:r w:rsidR="000B5540">
        <w:t xml:space="preserve">Projects that do not </w:t>
      </w:r>
      <w:r w:rsidR="00E45AF6">
        <w:t>adequately address any of the required information beyond identifying the study area and agency should receive zero points.</w:t>
      </w:r>
    </w:p>
    <w:p w14:paraId="48947D8A" w14:textId="47379924" w:rsidR="00AC068B" w:rsidRPr="00241FEE" w:rsidRDefault="00DF6CB0" w:rsidP="00F80CE7">
      <w:pPr>
        <w:pStyle w:val="Heading3"/>
      </w:pPr>
      <w:r>
        <w:t>Complete Streets</w:t>
      </w:r>
      <w:r w:rsidR="00AC068B" w:rsidRPr="00241FEE">
        <w:t xml:space="preserve"> </w:t>
      </w:r>
      <w:r w:rsidR="00AC068B">
        <w:t>P</w:t>
      </w:r>
      <w:r w:rsidR="00AC068B" w:rsidRPr="00241FEE">
        <w:t xml:space="preserve">lanning, </w:t>
      </w:r>
      <w:r w:rsidR="00AC068B">
        <w:t>D</w:t>
      </w:r>
      <w:r w:rsidR="00AC068B" w:rsidRPr="00241FEE">
        <w:t xml:space="preserve">esign, and </w:t>
      </w:r>
      <w:r w:rsidR="00AC068B">
        <w:t>C</w:t>
      </w:r>
      <w:r w:rsidR="00AC068B" w:rsidRPr="00241FEE">
        <w:t xml:space="preserve">onstruction </w:t>
      </w:r>
    </w:p>
    <w:p w14:paraId="2ED80390" w14:textId="106F8430" w:rsidR="00CF10CA" w:rsidRDefault="0027181B" w:rsidP="00F80CE7">
      <w:pPr>
        <w:pStyle w:val="ListParagraph"/>
        <w:ind w:left="0"/>
      </w:pPr>
      <w:r>
        <w:t xml:space="preserve">One of the goals of the </w:t>
      </w:r>
      <w:r w:rsidR="00F92958">
        <w:t>regional active transportation sales</w:t>
      </w:r>
      <w:r>
        <w:t xml:space="preserve"> </w:t>
      </w:r>
      <w:r w:rsidR="00F92958">
        <w:t xml:space="preserve">tax </w:t>
      </w:r>
      <w:r w:rsidR="003F58A5">
        <w:t>funding</w:t>
      </w:r>
      <w:r>
        <w:t xml:space="preserve"> is for agencies to promote and support </w:t>
      </w:r>
      <w:r w:rsidR="00DF6CB0">
        <w:t>Complete Streets</w:t>
      </w:r>
      <w:r>
        <w:t xml:space="preserve"> planning and design. P</w:t>
      </w:r>
      <w:r w:rsidR="00811DC7">
        <w:t>lease provide a written response (</w:t>
      </w:r>
      <w:r w:rsidR="001E0FFB">
        <w:t>4</w:t>
      </w:r>
      <w:r w:rsidR="00811DC7">
        <w:t xml:space="preserve">00 words or less) outlining how the plan will </w:t>
      </w:r>
      <w:r w:rsidR="00C229FC">
        <w:t xml:space="preserve">encourage or promote a </w:t>
      </w:r>
      <w:r w:rsidR="00DF6CB0">
        <w:t>Complete Streets</w:t>
      </w:r>
      <w:r w:rsidR="00C229FC">
        <w:t xml:space="preserve"> approach to planning, design and construction. In your response, please outline the </w:t>
      </w:r>
      <w:r w:rsidR="00306FA3">
        <w:t xml:space="preserve">community’s </w:t>
      </w:r>
      <w:r w:rsidR="00C229FC">
        <w:t xml:space="preserve">current policy and practices (if applicable), or detail </w:t>
      </w:r>
      <w:r w:rsidR="006A3403">
        <w:t xml:space="preserve">how the plan will </w:t>
      </w:r>
      <w:r w:rsidR="2A5AF745">
        <w:t xml:space="preserve">aid in the </w:t>
      </w:r>
      <w:r w:rsidR="07026E93">
        <w:t xml:space="preserve">improvement of </w:t>
      </w:r>
      <w:r w:rsidR="00DF6CB0">
        <w:t>Complete Streets</w:t>
      </w:r>
      <w:r w:rsidR="07026E93">
        <w:t xml:space="preserve"> practices in </w:t>
      </w:r>
      <w:r w:rsidR="00306FA3">
        <w:t>the community</w:t>
      </w:r>
      <w:r w:rsidR="006A3403">
        <w:t>.</w:t>
      </w:r>
      <w:r w:rsidR="00B81EFA">
        <w:t xml:space="preserve"> Please outline any specific desired outcomes from the planning process</w:t>
      </w:r>
      <w:r w:rsidR="00907209">
        <w:t xml:space="preserve"> that would promote </w:t>
      </w:r>
      <w:r w:rsidR="00DF6CB0">
        <w:t>Complete Streets</w:t>
      </w:r>
      <w:r w:rsidR="00907209">
        <w:t xml:space="preserve"> practices (such as an adopted </w:t>
      </w:r>
      <w:r w:rsidR="00DF6CB0">
        <w:t>Complete Streets</w:t>
      </w:r>
      <w:r w:rsidR="00907209">
        <w:t xml:space="preserve"> policy, design guidelines, </w:t>
      </w:r>
      <w:r w:rsidR="00FF6CE0">
        <w:t>etc.</w:t>
      </w:r>
      <w:r w:rsidR="00907209">
        <w:t>).</w:t>
      </w:r>
    </w:p>
    <w:p w14:paraId="4811E841" w14:textId="77777777" w:rsidR="00964533" w:rsidRDefault="00964533" w:rsidP="002B1DC3">
      <w:pPr>
        <w:pStyle w:val="Heading4"/>
      </w:pPr>
      <w:r>
        <w:t>Scoring Guidance</w:t>
      </w:r>
    </w:p>
    <w:p w14:paraId="7207D868" w14:textId="664545BB" w:rsidR="00964533" w:rsidRPr="001D3A6C" w:rsidRDefault="00E77120" w:rsidP="00165A3E">
      <w:r w:rsidRPr="47620EC0">
        <w:rPr>
          <w:rFonts w:eastAsia="MS PGothic"/>
        </w:rPr>
        <w:t>Consider the information and narrative provided by the applicant and rate projects</w:t>
      </w:r>
      <w:r>
        <w:rPr>
          <w:rFonts w:eastAsia="MS PGothic"/>
        </w:rPr>
        <w:t xml:space="preserve"> </w:t>
      </w:r>
      <w:r w:rsidRPr="47620EC0">
        <w:rPr>
          <w:rFonts w:eastAsia="MS PGothic"/>
        </w:rPr>
        <w:t>based on the benchmarks provided below. Projects may score at any point along the scale based on their performance against the stated criteria</w:t>
      </w:r>
      <w:r w:rsidR="3C4AA9FD">
        <w:t>. </w:t>
      </w:r>
    </w:p>
    <w:p w14:paraId="320602F8" w14:textId="65827D02" w:rsidR="00964533" w:rsidRDefault="76C86C4D" w:rsidP="006C30BA">
      <w:pPr>
        <w:pStyle w:val="ListParagraph"/>
        <w:numPr>
          <w:ilvl w:val="0"/>
          <w:numId w:val="12"/>
        </w:numPr>
      </w:pPr>
      <w:r w:rsidRPr="76C86C4D">
        <w:rPr>
          <w:b/>
          <w:bCs/>
        </w:rPr>
        <w:t>High:</w:t>
      </w:r>
      <w:r>
        <w:t xml:space="preserve"> The highest rated projects in this measure will</w:t>
      </w:r>
      <w:r w:rsidR="0027181B">
        <w:t xml:space="preserve"> provide a clearly </w:t>
      </w:r>
      <w:r w:rsidR="007F0DD6">
        <w:t>thought-out</w:t>
      </w:r>
      <w:r w:rsidR="0027181B">
        <w:t xml:space="preserve"> approach to using the planning efforts to </w:t>
      </w:r>
      <w:r w:rsidR="00B81EFA">
        <w:t xml:space="preserve">promote or improve </w:t>
      </w:r>
      <w:r w:rsidR="00913B6A">
        <w:t>C</w:t>
      </w:r>
      <w:r w:rsidR="00B81EFA">
        <w:t xml:space="preserve">omplete </w:t>
      </w:r>
      <w:r w:rsidR="00913B6A">
        <w:t>S</w:t>
      </w:r>
      <w:r w:rsidR="00B81EFA">
        <w:t>treets practices within the agency</w:t>
      </w:r>
      <w:r>
        <w:t>.</w:t>
      </w:r>
    </w:p>
    <w:p w14:paraId="3E21265B" w14:textId="6745CB2F" w:rsidR="00081EAF" w:rsidRPr="001D3A6C" w:rsidRDefault="00081EAF" w:rsidP="006C30BA">
      <w:pPr>
        <w:pStyle w:val="ListParagraph"/>
        <w:numPr>
          <w:ilvl w:val="0"/>
          <w:numId w:val="12"/>
        </w:numPr>
      </w:pPr>
      <w:r>
        <w:rPr>
          <w:b/>
          <w:bCs/>
        </w:rPr>
        <w:t>Medium</w:t>
      </w:r>
      <w:r w:rsidRPr="00081EAF">
        <w:rPr>
          <w:b/>
          <w:bCs/>
        </w:rPr>
        <w:t>-</w:t>
      </w:r>
      <w:r w:rsidRPr="009C6161">
        <w:rPr>
          <w:b/>
          <w:bCs/>
        </w:rPr>
        <w:t>High</w:t>
      </w:r>
    </w:p>
    <w:p w14:paraId="2BACC13B" w14:textId="69EE0918" w:rsidR="00964533" w:rsidRDefault="6E0F8F1E" w:rsidP="006C30BA">
      <w:pPr>
        <w:pStyle w:val="ListParagraph"/>
        <w:numPr>
          <w:ilvl w:val="0"/>
          <w:numId w:val="12"/>
        </w:numPr>
      </w:pPr>
      <w:r w:rsidRPr="6E0F8F1E">
        <w:rPr>
          <w:b/>
          <w:bCs/>
        </w:rPr>
        <w:t>Medium:</w:t>
      </w:r>
      <w:r>
        <w:t xml:space="preserve"> Mid-range projects may lack specifics or may </w:t>
      </w:r>
      <w:r w:rsidR="00B81EFA">
        <w:t xml:space="preserve">provide only general examples of how the agency will incorporate </w:t>
      </w:r>
      <w:r w:rsidR="00DF6CB0">
        <w:t>Complete Streets</w:t>
      </w:r>
      <w:r w:rsidR="00B81EFA">
        <w:t>.</w:t>
      </w:r>
    </w:p>
    <w:p w14:paraId="7F53AEB0" w14:textId="774471BB" w:rsidR="00081EAF" w:rsidRPr="009C6161" w:rsidRDefault="00081EAF" w:rsidP="006C30BA">
      <w:pPr>
        <w:pStyle w:val="ListParagraph"/>
        <w:numPr>
          <w:ilvl w:val="0"/>
          <w:numId w:val="12"/>
        </w:numPr>
        <w:rPr>
          <w:b/>
          <w:bCs/>
        </w:rPr>
      </w:pPr>
      <w:r w:rsidRPr="00081EAF">
        <w:rPr>
          <w:b/>
          <w:bCs/>
        </w:rPr>
        <w:t>Medium-</w:t>
      </w:r>
      <w:r w:rsidRPr="009C6161">
        <w:rPr>
          <w:b/>
          <w:bCs/>
        </w:rPr>
        <w:t>Low</w:t>
      </w:r>
    </w:p>
    <w:p w14:paraId="7C738DA3" w14:textId="5CD4B882" w:rsidR="00352227" w:rsidRDefault="6E0F8F1E" w:rsidP="006C30BA">
      <w:pPr>
        <w:pStyle w:val="ListParagraph"/>
        <w:numPr>
          <w:ilvl w:val="0"/>
          <w:numId w:val="12"/>
        </w:numPr>
      </w:pPr>
      <w:r w:rsidRPr="6E0F8F1E">
        <w:rPr>
          <w:b/>
          <w:bCs/>
        </w:rPr>
        <w:t>Low:</w:t>
      </w:r>
      <w:r>
        <w:t xml:space="preserve"> Projects that provide minimal details should receive</w:t>
      </w:r>
      <w:r w:rsidR="00B81EFA">
        <w:t xml:space="preserve"> </w:t>
      </w:r>
      <w:r>
        <w:t xml:space="preserve">a low rating for this measure. </w:t>
      </w:r>
    </w:p>
    <w:p w14:paraId="1DFEA0C7" w14:textId="7A2DAD46" w:rsidR="00081EAF" w:rsidRPr="00352227" w:rsidRDefault="00081EAF" w:rsidP="006C30BA">
      <w:pPr>
        <w:pStyle w:val="ListParagraph"/>
        <w:numPr>
          <w:ilvl w:val="0"/>
          <w:numId w:val="12"/>
        </w:numPr>
      </w:pPr>
      <w:r w:rsidRPr="4C387650">
        <w:rPr>
          <w:b/>
          <w:bCs/>
        </w:rPr>
        <w:t>Non-responsive</w:t>
      </w:r>
      <w:r>
        <w:rPr>
          <w:b/>
          <w:bCs/>
        </w:rPr>
        <w:t xml:space="preserve">/Not relevant: </w:t>
      </w:r>
      <w:r>
        <w:t xml:space="preserve">Projects that do not have a </w:t>
      </w:r>
      <w:r w:rsidR="004574B2">
        <w:t>C</w:t>
      </w:r>
      <w:r>
        <w:t>om</w:t>
      </w:r>
      <w:r w:rsidR="00D277B4">
        <w:t xml:space="preserve">plete </w:t>
      </w:r>
      <w:r w:rsidR="004574B2">
        <w:t>S</w:t>
      </w:r>
      <w:r w:rsidR="00D277B4">
        <w:t xml:space="preserve">treets policy and make no attempt to </w:t>
      </w:r>
      <w:r w:rsidR="0012753D">
        <w:t xml:space="preserve">follow </w:t>
      </w:r>
      <w:r w:rsidR="004574B2">
        <w:t>C</w:t>
      </w:r>
      <w:r w:rsidR="0012753D">
        <w:t xml:space="preserve">omplete </w:t>
      </w:r>
      <w:r w:rsidR="004574B2">
        <w:t>S</w:t>
      </w:r>
      <w:r w:rsidR="0012753D">
        <w:t>treets principles should receive zero points.</w:t>
      </w:r>
    </w:p>
    <w:p w14:paraId="6CE74E3C" w14:textId="05FD2B5E" w:rsidR="00AB781D" w:rsidRDefault="00AB781D" w:rsidP="003131B6">
      <w:pPr>
        <w:pStyle w:val="Heading2"/>
      </w:pPr>
      <w:r>
        <w:t>Safety</w:t>
      </w:r>
    </w:p>
    <w:p w14:paraId="2B778631" w14:textId="22827DA9" w:rsidR="00C050EA" w:rsidRDefault="00C050EA" w:rsidP="00165A3E">
      <w:r w:rsidRPr="00C050EA">
        <w:t xml:space="preserve">This criterion measures the project’s ability to promote safety for all users, including how the </w:t>
      </w:r>
      <w:r w:rsidR="00DA3286">
        <w:t>plan</w:t>
      </w:r>
      <w:r w:rsidR="00DA3286" w:rsidRPr="00C050EA">
        <w:t xml:space="preserve"> </w:t>
      </w:r>
      <w:r w:rsidR="00DA3286">
        <w:t>addresses</w:t>
      </w:r>
      <w:r w:rsidRPr="00C050EA">
        <w:t xml:space="preserve"> existing risks and makes use of proven safety countermeasures.  </w:t>
      </w:r>
    </w:p>
    <w:p w14:paraId="41A92768" w14:textId="42ED4830" w:rsidR="000F18DE" w:rsidRDefault="00D957EE" w:rsidP="006C30BA">
      <w:pPr>
        <w:pStyle w:val="Heading3"/>
        <w:numPr>
          <w:ilvl w:val="0"/>
          <w:numId w:val="15"/>
        </w:numPr>
      </w:pPr>
      <w:r>
        <w:t xml:space="preserve">Safety </w:t>
      </w:r>
      <w:r w:rsidR="00386ACC">
        <w:t>Approach</w:t>
      </w:r>
      <w:r w:rsidR="00386ACC" w:rsidRPr="004B2E20">
        <w:t xml:space="preserve"> </w:t>
      </w:r>
      <w:r w:rsidR="004B2E20" w:rsidRPr="004B2E20">
        <w:t xml:space="preserve">for </w:t>
      </w:r>
      <w:r>
        <w:t>P</w:t>
      </w:r>
      <w:r w:rsidR="004B2E20" w:rsidRPr="004B2E20">
        <w:t xml:space="preserve">eople </w:t>
      </w:r>
      <w:r>
        <w:t>O</w:t>
      </w:r>
      <w:r w:rsidR="004B2E20" w:rsidRPr="004B2E20">
        <w:t xml:space="preserve">utside of </w:t>
      </w:r>
      <w:r>
        <w:t>V</w:t>
      </w:r>
      <w:r w:rsidR="004B2E20" w:rsidRPr="004B2E20">
        <w:t>ehicles</w:t>
      </w:r>
    </w:p>
    <w:p w14:paraId="42934A66" w14:textId="006CE526" w:rsidR="004C487F" w:rsidRDefault="004C487F" w:rsidP="00165A3E">
      <w:r>
        <w:t>Please provide a written response (</w:t>
      </w:r>
      <w:r w:rsidR="00C8730E">
        <w:t>6</w:t>
      </w:r>
      <w:r w:rsidR="00386ACC">
        <w:t xml:space="preserve">00 </w:t>
      </w:r>
      <w:r>
        <w:t>words or less)</w:t>
      </w:r>
      <w:r w:rsidR="00386ACC">
        <w:t xml:space="preserve"> that identifies any existing known safety challenges in the study area impacting people outside of vehicles, and how the project will approach improving those conditions. </w:t>
      </w:r>
    </w:p>
    <w:p w14:paraId="4A745F77" w14:textId="1066CF16" w:rsidR="00E45AF6" w:rsidRDefault="00A8380C" w:rsidP="00165A3E">
      <w:r>
        <w:t xml:space="preserve">If safety conditions are currently unknown, please provide information on how the plan will analyze, identify, and document known safety challenges and seek to identify </w:t>
      </w:r>
      <w:r w:rsidR="007D498A">
        <w:t xml:space="preserve">potential </w:t>
      </w:r>
      <w:r>
        <w:t xml:space="preserve">solutions. </w:t>
      </w:r>
    </w:p>
    <w:p w14:paraId="15BBF063" w14:textId="5BD57231" w:rsidR="00E45AF6" w:rsidRDefault="00B74FDA" w:rsidP="00165A3E">
      <w:r>
        <w:t>C</w:t>
      </w:r>
      <w:r w:rsidR="00E45AF6">
        <w:t>onsider the following:</w:t>
      </w:r>
    </w:p>
    <w:p w14:paraId="793DBF23" w14:textId="6FF9FCBE" w:rsidR="002B3686" w:rsidRDefault="00E45AF6" w:rsidP="002B3686">
      <w:pPr>
        <w:pStyle w:val="ListParagraph"/>
        <w:numPr>
          <w:ilvl w:val="0"/>
          <w:numId w:val="30"/>
        </w:numPr>
      </w:pPr>
      <w:r>
        <w:t xml:space="preserve">The agency’s current approach to </w:t>
      </w:r>
      <w:r w:rsidR="002B3686">
        <w:t>safety for bicyclists and pedestrians, and how the plan may help promote and encourage safety at all levels of planning, design, and construction</w:t>
      </w:r>
      <w:r w:rsidR="003F58A5">
        <w:t>.</w:t>
      </w:r>
    </w:p>
    <w:p w14:paraId="661E2B7E" w14:textId="1EF69940" w:rsidR="002B3686" w:rsidRDefault="005F5B1B" w:rsidP="002B3686">
      <w:pPr>
        <w:pStyle w:val="ListParagraph"/>
        <w:numPr>
          <w:ilvl w:val="0"/>
          <w:numId w:val="30"/>
        </w:numPr>
      </w:pPr>
      <w:r>
        <w:t xml:space="preserve">Safety </w:t>
      </w:r>
      <w:r w:rsidR="00371D2F">
        <w:t>s</w:t>
      </w:r>
      <w:r w:rsidR="002B3686">
        <w:t>takeholders that will be identified, considered and engaged in the planning process</w:t>
      </w:r>
      <w:r w:rsidR="002B3C2B">
        <w:t xml:space="preserve"> (including emergency services, schools, and other community groups)</w:t>
      </w:r>
      <w:r w:rsidR="003F58A5">
        <w:t>.</w:t>
      </w:r>
    </w:p>
    <w:p w14:paraId="506B04F8" w14:textId="4ABBE71B" w:rsidR="002B3C2B" w:rsidRDefault="002B3C2B" w:rsidP="002B3686">
      <w:pPr>
        <w:pStyle w:val="ListParagraph"/>
        <w:numPr>
          <w:ilvl w:val="0"/>
          <w:numId w:val="30"/>
        </w:numPr>
      </w:pPr>
      <w:r>
        <w:t xml:space="preserve">How the plan will identify </w:t>
      </w:r>
      <w:r w:rsidR="00C8730E">
        <w:t xml:space="preserve">and incorporate </w:t>
      </w:r>
      <w:r w:rsidR="00D66ABB">
        <w:t xml:space="preserve">potential </w:t>
      </w:r>
      <w:r w:rsidR="00C8730E">
        <w:t xml:space="preserve">safety </w:t>
      </w:r>
      <w:r w:rsidR="00306FA3">
        <w:t>recommendations</w:t>
      </w:r>
      <w:r w:rsidR="003F58A5">
        <w:t>.</w:t>
      </w:r>
    </w:p>
    <w:p w14:paraId="00D4DBE1" w14:textId="1E51FA96" w:rsidR="00C8730E" w:rsidRDefault="001B03E8" w:rsidP="00F80CE7">
      <w:pPr>
        <w:pStyle w:val="ListParagraph"/>
        <w:numPr>
          <w:ilvl w:val="0"/>
          <w:numId w:val="30"/>
        </w:numPr>
      </w:pPr>
      <w:r>
        <w:lastRenderedPageBreak/>
        <w:t>Related planning efforts that will be incorporated or built upon through this plan (such as a regional or local safety action plan).</w:t>
      </w:r>
    </w:p>
    <w:p w14:paraId="279A10F5" w14:textId="77777777" w:rsidR="004C487F" w:rsidRDefault="76C86C4D" w:rsidP="00104130">
      <w:pPr>
        <w:pStyle w:val="Heading4"/>
      </w:pPr>
      <w:r>
        <w:t>Scoring Guidance</w:t>
      </w:r>
    </w:p>
    <w:p w14:paraId="0236EE8C" w14:textId="2FD864CE" w:rsidR="009727CE" w:rsidRPr="001D3A6C" w:rsidRDefault="00D0179B" w:rsidP="00165A3E">
      <w:r w:rsidRPr="47620EC0">
        <w:rPr>
          <w:rFonts w:eastAsia="MS PGothic"/>
        </w:rPr>
        <w:t>Consider the information and narrative provided by the applicant and rate projects</w:t>
      </w:r>
      <w:r>
        <w:rPr>
          <w:rFonts w:eastAsia="MS PGothic"/>
        </w:rPr>
        <w:t xml:space="preserve"> </w:t>
      </w:r>
      <w:r w:rsidRPr="47620EC0">
        <w:rPr>
          <w:rFonts w:eastAsia="MS PGothic"/>
        </w:rPr>
        <w:t>based on the benchmarks provided below. Projects may score at any point along the scale based on their performance against the stated criteria</w:t>
      </w:r>
      <w:r w:rsidR="3C4AA9FD">
        <w:t>. </w:t>
      </w:r>
    </w:p>
    <w:p w14:paraId="106A30DA" w14:textId="653E6416" w:rsidR="009727CE" w:rsidRDefault="3C4AA9FD" w:rsidP="006C30BA">
      <w:pPr>
        <w:pStyle w:val="ListParagraph"/>
        <w:numPr>
          <w:ilvl w:val="0"/>
          <w:numId w:val="12"/>
        </w:numPr>
      </w:pPr>
      <w:r w:rsidRPr="3C4AA9FD">
        <w:rPr>
          <w:b/>
          <w:bCs/>
        </w:rPr>
        <w:t xml:space="preserve">High: </w:t>
      </w:r>
      <w:r>
        <w:t>The highest rated projects in this measure will clearly identify an understanding of including safety at all levels of the planning process and define clear steps for ensuring safety is adequately addressed throughout the plan.</w:t>
      </w:r>
    </w:p>
    <w:p w14:paraId="6E14254F" w14:textId="2E9D895C" w:rsidR="00107B88" w:rsidRPr="009C6161" w:rsidRDefault="00107B88" w:rsidP="006C30BA">
      <w:pPr>
        <w:pStyle w:val="ListParagraph"/>
        <w:numPr>
          <w:ilvl w:val="0"/>
          <w:numId w:val="12"/>
        </w:numPr>
        <w:rPr>
          <w:b/>
          <w:bCs/>
        </w:rPr>
      </w:pPr>
      <w:r w:rsidRPr="00107B88">
        <w:rPr>
          <w:b/>
          <w:bCs/>
        </w:rPr>
        <w:t>Medium-</w:t>
      </w:r>
      <w:r w:rsidRPr="009C6161">
        <w:rPr>
          <w:b/>
          <w:bCs/>
        </w:rPr>
        <w:t>High</w:t>
      </w:r>
    </w:p>
    <w:p w14:paraId="54E0D351" w14:textId="04BC73FA" w:rsidR="009727CE" w:rsidRDefault="3C4AA9FD" w:rsidP="006C30BA">
      <w:pPr>
        <w:pStyle w:val="ListParagraph"/>
        <w:numPr>
          <w:ilvl w:val="0"/>
          <w:numId w:val="12"/>
        </w:numPr>
      </w:pPr>
      <w:r w:rsidRPr="3C4AA9FD">
        <w:rPr>
          <w:b/>
          <w:bCs/>
        </w:rPr>
        <w:t xml:space="preserve">Medium: </w:t>
      </w:r>
      <w:r>
        <w:t xml:space="preserve">Mid-range projects in this measure may provide an understanding of the importance of safety for people outside of </w:t>
      </w:r>
      <w:r w:rsidR="00D0179B">
        <w:t>vehicles but</w:t>
      </w:r>
      <w:r>
        <w:t xml:space="preserve"> not define clear steps the plan will take.</w:t>
      </w:r>
    </w:p>
    <w:p w14:paraId="09EE724D" w14:textId="34C735FF" w:rsidR="00107B88" w:rsidRPr="009C6161" w:rsidRDefault="00107B88" w:rsidP="006C30BA">
      <w:pPr>
        <w:pStyle w:val="ListParagraph"/>
        <w:numPr>
          <w:ilvl w:val="0"/>
          <w:numId w:val="12"/>
        </w:numPr>
        <w:rPr>
          <w:b/>
          <w:bCs/>
        </w:rPr>
      </w:pPr>
      <w:r w:rsidRPr="00107B88">
        <w:rPr>
          <w:b/>
          <w:bCs/>
        </w:rPr>
        <w:t>Medium-</w:t>
      </w:r>
      <w:r w:rsidRPr="009C6161">
        <w:rPr>
          <w:b/>
          <w:bCs/>
        </w:rPr>
        <w:t>Low</w:t>
      </w:r>
    </w:p>
    <w:p w14:paraId="0BA7596C" w14:textId="16DD6617" w:rsidR="00107B88" w:rsidRDefault="3C4AA9FD" w:rsidP="006C30BA">
      <w:pPr>
        <w:pStyle w:val="ListParagraph"/>
        <w:numPr>
          <w:ilvl w:val="0"/>
          <w:numId w:val="12"/>
        </w:numPr>
      </w:pPr>
      <w:r w:rsidRPr="3C4AA9FD">
        <w:rPr>
          <w:b/>
          <w:bCs/>
        </w:rPr>
        <w:t xml:space="preserve">Low: </w:t>
      </w:r>
      <w:r>
        <w:t>Projects that provide minimal details should receive a low rating for this measure.</w:t>
      </w:r>
    </w:p>
    <w:p w14:paraId="5017BD24" w14:textId="46A249B6" w:rsidR="009727CE" w:rsidRDefault="00107B88" w:rsidP="006C30BA">
      <w:pPr>
        <w:pStyle w:val="ListParagraph"/>
        <w:numPr>
          <w:ilvl w:val="0"/>
          <w:numId w:val="12"/>
        </w:numPr>
      </w:pPr>
      <w:r w:rsidRPr="009C6161">
        <w:rPr>
          <w:b/>
          <w:bCs/>
        </w:rPr>
        <w:t>Non-responsive/</w:t>
      </w:r>
      <w:r w:rsidR="00D0179B">
        <w:rPr>
          <w:b/>
          <w:bCs/>
        </w:rPr>
        <w:t>N</w:t>
      </w:r>
      <w:r w:rsidR="00D0179B" w:rsidRPr="009C6161">
        <w:rPr>
          <w:b/>
          <w:bCs/>
        </w:rPr>
        <w:t xml:space="preserve">ot </w:t>
      </w:r>
      <w:r w:rsidRPr="009C6161">
        <w:rPr>
          <w:b/>
          <w:bCs/>
        </w:rPr>
        <w:t>relevant:</w:t>
      </w:r>
      <w:r>
        <w:t xml:space="preserve"> </w:t>
      </w:r>
      <w:r w:rsidR="009727CE" w:rsidRPr="001D3A6C">
        <w:t xml:space="preserve">Projects that do not </w:t>
      </w:r>
      <w:r w:rsidR="009727CE">
        <w:t xml:space="preserve">identify </w:t>
      </w:r>
      <w:r w:rsidR="00EA114E">
        <w:t xml:space="preserve">ways the project will assess existing safety risk factors or </w:t>
      </w:r>
      <w:r w:rsidR="001C65E1">
        <w:t>address safety in project recommendations</w:t>
      </w:r>
      <w:r w:rsidR="009727CE">
        <w:t xml:space="preserve"> should receive zero points.</w:t>
      </w:r>
    </w:p>
    <w:p w14:paraId="2071D183" w14:textId="460E0557" w:rsidR="006C30BA" w:rsidRDefault="006C30BA" w:rsidP="006C30BA">
      <w:pPr>
        <w:pStyle w:val="Heading2"/>
      </w:pPr>
      <w:r>
        <w:t>Community Considerations</w:t>
      </w:r>
    </w:p>
    <w:p w14:paraId="56EF41EE" w14:textId="77777777" w:rsidR="00B74FDA" w:rsidRDefault="060783D6" w:rsidP="00D4403D">
      <w:r>
        <w:t xml:space="preserve">The Community Considerations criterion will seek to award points to projects that demonstrate an understanding of the importance of community-centered planning, and a commitment to advancing community benefits through the planning process. </w:t>
      </w:r>
    </w:p>
    <w:p w14:paraId="32D3A621" w14:textId="401420F6" w:rsidR="060783D6" w:rsidRDefault="060783D6" w:rsidP="060783D6">
      <w:pPr>
        <w:tabs>
          <w:tab w:val="num" w:pos="360"/>
        </w:tabs>
        <w:rPr>
          <w:rFonts w:eastAsia="Arial" w:cs="Arial"/>
        </w:rPr>
      </w:pPr>
      <w:r w:rsidRPr="060783D6">
        <w:rPr>
          <w:rFonts w:eastAsia="Arial" w:cs="Arial"/>
          <w:i/>
          <w:iCs/>
        </w:rPr>
        <w:t>See the Community Considerations Reference Document for additional background information on the Community Considerations criteri</w:t>
      </w:r>
      <w:r w:rsidR="00D17289">
        <w:rPr>
          <w:rFonts w:eastAsia="Arial" w:cs="Arial"/>
          <w:i/>
          <w:iCs/>
        </w:rPr>
        <w:t>on</w:t>
      </w:r>
      <w:r w:rsidRPr="060783D6">
        <w:rPr>
          <w:rFonts w:eastAsia="Arial" w:cs="Arial"/>
          <w:i/>
          <w:iCs/>
        </w:rPr>
        <w:t>.</w:t>
      </w:r>
    </w:p>
    <w:p w14:paraId="12F95AB7" w14:textId="4B3C8D0D" w:rsidR="00B74FDA" w:rsidRDefault="00B74FDA" w:rsidP="00B74FDA">
      <w:pPr>
        <w:pStyle w:val="Heading3"/>
        <w:numPr>
          <w:ilvl w:val="0"/>
          <w:numId w:val="34"/>
        </w:numPr>
      </w:pPr>
      <w:r>
        <w:t>Community Considerations</w:t>
      </w:r>
    </w:p>
    <w:p w14:paraId="3DFA9F39" w14:textId="33C1201A" w:rsidR="00D4403D" w:rsidRDefault="00D4403D" w:rsidP="00D4403D">
      <w:r>
        <w:t xml:space="preserve">Please provide a written response (400 words or less) about how </w:t>
      </w:r>
      <w:r w:rsidR="002A4EE3">
        <w:t>the project will promote community engagement</w:t>
      </w:r>
      <w:r w:rsidR="00615BC9">
        <w:t xml:space="preserve"> and the distribution of community benefits. </w:t>
      </w:r>
    </w:p>
    <w:p w14:paraId="4F2830D2" w14:textId="268A9E90" w:rsidR="00615BC9" w:rsidRDefault="00615BC9" w:rsidP="00D4403D">
      <w:r>
        <w:t>Consider the following:</w:t>
      </w:r>
    </w:p>
    <w:p w14:paraId="009F622F" w14:textId="77777777" w:rsidR="00615BC9" w:rsidRDefault="000310BF" w:rsidP="008C7B1B">
      <w:pPr>
        <w:pStyle w:val="ListParagraph"/>
        <w:numPr>
          <w:ilvl w:val="0"/>
          <w:numId w:val="26"/>
        </w:numPr>
        <w:ind w:left="720"/>
      </w:pPr>
      <w:r w:rsidRPr="00615BC9">
        <w:rPr>
          <w:b/>
          <w:bCs/>
        </w:rPr>
        <w:t>Community Data and Context</w:t>
      </w:r>
      <w:r w:rsidRPr="00D4403D">
        <w:t xml:space="preserve">: </w:t>
      </w:r>
      <w:r w:rsidR="00615BC9">
        <w:t xml:space="preserve">How will the project advance the community’s understanding of </w:t>
      </w:r>
      <w:r w:rsidRPr="00D4403D">
        <w:t>the specific communities near or adjacent to the project</w:t>
      </w:r>
      <w:r w:rsidR="00615BC9">
        <w:t>, and how will this inform the planning process?</w:t>
      </w:r>
    </w:p>
    <w:p w14:paraId="669E9D1F" w14:textId="03B269F6" w:rsidR="000310BF" w:rsidRPr="000310BF" w:rsidRDefault="226B267D" w:rsidP="008C7B1B">
      <w:pPr>
        <w:pStyle w:val="ListParagraph"/>
        <w:numPr>
          <w:ilvl w:val="0"/>
          <w:numId w:val="26"/>
        </w:numPr>
        <w:ind w:left="720"/>
      </w:pPr>
      <w:r w:rsidRPr="226B267D">
        <w:rPr>
          <w:b/>
          <w:bCs/>
        </w:rPr>
        <w:t>Community Need and Future Engagement</w:t>
      </w:r>
      <w:r>
        <w:t xml:space="preserve">: How will the planning effort incorporate community engagement, and how will the feedback received inform the planning process? </w:t>
      </w:r>
    </w:p>
    <w:p w14:paraId="6DFEA6BE" w14:textId="5CF2AC76" w:rsidR="000310BF" w:rsidRDefault="000310BF" w:rsidP="008C7B1B">
      <w:pPr>
        <w:pStyle w:val="ListParagraph"/>
        <w:numPr>
          <w:ilvl w:val="0"/>
          <w:numId w:val="26"/>
        </w:numPr>
        <w:ind w:left="720"/>
      </w:pPr>
      <w:r w:rsidRPr="00615BC9">
        <w:rPr>
          <w:b/>
          <w:bCs/>
        </w:rPr>
        <w:t>Community Benefits</w:t>
      </w:r>
      <w:r w:rsidRPr="000310BF">
        <w:t xml:space="preserve">: </w:t>
      </w:r>
      <w:r w:rsidR="007D0FC2">
        <w:t xml:space="preserve">How will the planning process seek to ensure that project benefits </w:t>
      </w:r>
      <w:r w:rsidRPr="000310BF">
        <w:t>address the identified transportation needs of the communities</w:t>
      </w:r>
      <w:r w:rsidR="007D0FC2">
        <w:t>?</w:t>
      </w:r>
    </w:p>
    <w:p w14:paraId="3947E605" w14:textId="77777777" w:rsidR="00BC2758" w:rsidRDefault="00BC2758" w:rsidP="00BC2758">
      <w:pPr>
        <w:pStyle w:val="Heading4"/>
      </w:pPr>
      <w:r>
        <w:t>Scoring Guidance</w:t>
      </w:r>
    </w:p>
    <w:p w14:paraId="165029E8" w14:textId="5AF29E49" w:rsidR="00BC2758" w:rsidRPr="001D3A6C" w:rsidRDefault="00AE76AE" w:rsidP="00BC2758">
      <w:r w:rsidRPr="47620EC0">
        <w:rPr>
          <w:rFonts w:eastAsia="MS PGothic"/>
        </w:rPr>
        <w:t>Consider the information and narrative provided by the applicant and rate projects</w:t>
      </w:r>
      <w:r>
        <w:rPr>
          <w:rFonts w:eastAsia="MS PGothic"/>
        </w:rPr>
        <w:t xml:space="preserve"> </w:t>
      </w:r>
      <w:r w:rsidRPr="47620EC0">
        <w:rPr>
          <w:rFonts w:eastAsia="MS PGothic"/>
        </w:rPr>
        <w:t>based on the benchmarks provided below. Projects may score at any point along the scale based on their performance against the stated criteria</w:t>
      </w:r>
      <w:r w:rsidR="00BC2758">
        <w:t>. </w:t>
      </w:r>
    </w:p>
    <w:p w14:paraId="1C6465D3" w14:textId="2F0C29A2" w:rsidR="00BC2758" w:rsidRDefault="498A60D0" w:rsidP="00BC2758">
      <w:pPr>
        <w:pStyle w:val="ListParagraph"/>
        <w:numPr>
          <w:ilvl w:val="0"/>
          <w:numId w:val="12"/>
        </w:numPr>
      </w:pPr>
      <w:r w:rsidRPr="498A60D0">
        <w:rPr>
          <w:b/>
          <w:bCs/>
        </w:rPr>
        <w:t xml:space="preserve">High: </w:t>
      </w:r>
      <w:r>
        <w:t xml:space="preserve">The highest rated projects in this measure will clearly identify a planning process that utilizes community engagement best practices, supports a strong understanding of the surrounding community and its transportation needs, and a process that will prioritize an equitable distribution of benefits that directly responds to community needs. These projects will </w:t>
      </w:r>
      <w:r>
        <w:lastRenderedPageBreak/>
        <w:t xml:space="preserve">identify approaches and engagement activities that go above and beyond </w:t>
      </w:r>
      <w:proofErr w:type="gramStart"/>
      <w:r>
        <w:t>in an effort to</w:t>
      </w:r>
      <w:proofErr w:type="gramEnd"/>
      <w:r>
        <w:t xml:space="preserve"> lead to equitable planning outcomes.</w:t>
      </w:r>
    </w:p>
    <w:p w14:paraId="52A32080" w14:textId="77777777" w:rsidR="00BC2758" w:rsidRPr="009C6161" w:rsidRDefault="00BC2758" w:rsidP="00BC2758">
      <w:pPr>
        <w:pStyle w:val="ListParagraph"/>
        <w:numPr>
          <w:ilvl w:val="0"/>
          <w:numId w:val="12"/>
        </w:numPr>
        <w:rPr>
          <w:b/>
          <w:bCs/>
        </w:rPr>
      </w:pPr>
      <w:r w:rsidRPr="00107B88">
        <w:rPr>
          <w:b/>
          <w:bCs/>
        </w:rPr>
        <w:t>Medium-</w:t>
      </w:r>
      <w:r w:rsidRPr="009C6161">
        <w:rPr>
          <w:b/>
          <w:bCs/>
        </w:rPr>
        <w:t>High</w:t>
      </w:r>
    </w:p>
    <w:p w14:paraId="5722A7F7" w14:textId="28AF4830" w:rsidR="00BC2758" w:rsidRDefault="00BC2758" w:rsidP="00BC2758">
      <w:pPr>
        <w:pStyle w:val="ListParagraph"/>
        <w:numPr>
          <w:ilvl w:val="0"/>
          <w:numId w:val="12"/>
        </w:numPr>
      </w:pPr>
      <w:r w:rsidRPr="3C4AA9FD">
        <w:rPr>
          <w:b/>
          <w:bCs/>
        </w:rPr>
        <w:t xml:space="preserve">Medium: </w:t>
      </w:r>
      <w:r>
        <w:t>Mid-range projects in this measure</w:t>
      </w:r>
      <w:r w:rsidR="00D57405">
        <w:t xml:space="preserve"> will identify a planning process that </w:t>
      </w:r>
      <w:r w:rsidR="008422EA">
        <w:t xml:space="preserve">follows general best </w:t>
      </w:r>
      <w:r w:rsidR="00777D3F">
        <w:t>practices but</w:t>
      </w:r>
      <w:r w:rsidR="008422EA">
        <w:t xml:space="preserve"> does not go above and beyond. </w:t>
      </w:r>
    </w:p>
    <w:p w14:paraId="679283EC" w14:textId="77777777" w:rsidR="00BC2758" w:rsidRPr="009C6161" w:rsidRDefault="00BC2758" w:rsidP="00BC2758">
      <w:pPr>
        <w:pStyle w:val="ListParagraph"/>
        <w:numPr>
          <w:ilvl w:val="0"/>
          <w:numId w:val="12"/>
        </w:numPr>
        <w:rPr>
          <w:b/>
          <w:bCs/>
        </w:rPr>
      </w:pPr>
      <w:r w:rsidRPr="00107B88">
        <w:rPr>
          <w:b/>
          <w:bCs/>
        </w:rPr>
        <w:t>Medium-</w:t>
      </w:r>
      <w:r w:rsidRPr="009C6161">
        <w:rPr>
          <w:b/>
          <w:bCs/>
        </w:rPr>
        <w:t>Low</w:t>
      </w:r>
    </w:p>
    <w:p w14:paraId="7ADBE2BA" w14:textId="3B3CC99D" w:rsidR="00BC2758" w:rsidRDefault="00BC2758" w:rsidP="00BC2758">
      <w:pPr>
        <w:pStyle w:val="ListParagraph"/>
        <w:numPr>
          <w:ilvl w:val="0"/>
          <w:numId w:val="12"/>
        </w:numPr>
      </w:pPr>
      <w:r w:rsidRPr="3C4AA9FD">
        <w:rPr>
          <w:b/>
          <w:bCs/>
        </w:rPr>
        <w:t xml:space="preserve">Low: </w:t>
      </w:r>
      <w:r>
        <w:t xml:space="preserve">Projects that provide minimal details </w:t>
      </w:r>
      <w:r w:rsidR="008422EA">
        <w:t xml:space="preserve">or generally describe a project approach without providing specifics </w:t>
      </w:r>
      <w:r>
        <w:t>should receive a low rating for this measure.</w:t>
      </w:r>
    </w:p>
    <w:p w14:paraId="6095EC49" w14:textId="677121F7" w:rsidR="00BC2758" w:rsidRDefault="00BC2758" w:rsidP="00BC2758">
      <w:pPr>
        <w:pStyle w:val="ListParagraph"/>
        <w:numPr>
          <w:ilvl w:val="0"/>
          <w:numId w:val="12"/>
        </w:numPr>
      </w:pPr>
      <w:r w:rsidRPr="009C6161">
        <w:rPr>
          <w:b/>
          <w:bCs/>
        </w:rPr>
        <w:t>Non-responsive/</w:t>
      </w:r>
      <w:r w:rsidR="00777D3F">
        <w:rPr>
          <w:b/>
          <w:bCs/>
        </w:rPr>
        <w:t>N</w:t>
      </w:r>
      <w:r w:rsidRPr="009C6161">
        <w:rPr>
          <w:b/>
          <w:bCs/>
        </w:rPr>
        <w:t>ot relevant:</w:t>
      </w:r>
      <w:r>
        <w:t xml:space="preserve"> </w:t>
      </w:r>
      <w:r w:rsidRPr="001D3A6C">
        <w:t xml:space="preserve">Projects that do not </w:t>
      </w:r>
      <w:r>
        <w:t>identify ways the project will assess existing safety risk factors or address safety in project recommendations should receive zero points.</w:t>
      </w:r>
    </w:p>
    <w:p w14:paraId="69BDC3F3" w14:textId="77777777" w:rsidR="00BC2758" w:rsidRPr="000310BF" w:rsidRDefault="00BC2758" w:rsidP="00F80CE7"/>
    <w:p w14:paraId="7D1ED8B7" w14:textId="691B554C" w:rsidR="00A64950" w:rsidRPr="00286EB7" w:rsidRDefault="00A64950" w:rsidP="006C30BA">
      <w:pPr>
        <w:pStyle w:val="Heading4"/>
      </w:pPr>
    </w:p>
    <w:sectPr w:rsidR="00A64950" w:rsidRPr="00286EB7" w:rsidSect="00144555">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88C6" w14:textId="77777777" w:rsidR="00D53E7B" w:rsidRDefault="00D53E7B" w:rsidP="00165A3E">
      <w:r>
        <w:separator/>
      </w:r>
    </w:p>
    <w:p w14:paraId="12B7EDD9" w14:textId="77777777" w:rsidR="00D53E7B" w:rsidRDefault="00D53E7B" w:rsidP="00165A3E"/>
  </w:endnote>
  <w:endnote w:type="continuationSeparator" w:id="0">
    <w:p w14:paraId="000A1772" w14:textId="77777777" w:rsidR="00D53E7B" w:rsidRDefault="00D53E7B" w:rsidP="00165A3E">
      <w:r>
        <w:continuationSeparator/>
      </w:r>
    </w:p>
    <w:p w14:paraId="1E3218A7" w14:textId="77777777" w:rsidR="00D53E7B" w:rsidRDefault="00D53E7B" w:rsidP="00165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165A3E">
    <w:pPr>
      <w:pStyle w:val="Footer"/>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165A3E">
    <w:pPr>
      <w:pStyle w:val="Footer"/>
    </w:pPr>
  </w:p>
  <w:p w14:paraId="77249BF6" w14:textId="77777777" w:rsidR="00785C9E" w:rsidRDefault="00785C9E" w:rsidP="00165A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rsidP="00165A3E">
        <w:pPr>
          <w:pStyle w:val="Foote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rsidP="00165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165A3E">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6C72" w14:textId="77777777" w:rsidR="00D53E7B" w:rsidRDefault="00D53E7B" w:rsidP="00165A3E">
      <w:r>
        <w:separator/>
      </w:r>
    </w:p>
    <w:p w14:paraId="61183119" w14:textId="77777777" w:rsidR="00D53E7B" w:rsidRDefault="00D53E7B" w:rsidP="00165A3E"/>
  </w:footnote>
  <w:footnote w:type="continuationSeparator" w:id="0">
    <w:p w14:paraId="0DB0C362" w14:textId="77777777" w:rsidR="00D53E7B" w:rsidRDefault="00D53E7B" w:rsidP="00165A3E">
      <w:r>
        <w:continuationSeparator/>
      </w:r>
    </w:p>
    <w:p w14:paraId="51444BC2" w14:textId="77777777" w:rsidR="00D53E7B" w:rsidRDefault="00D53E7B" w:rsidP="00165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165A3E">
    <w:r>
      <w:t>[Type text]</w:t>
    </w:r>
    <w:r>
      <w:tab/>
      <w:t>[Type text]</w:t>
    </w:r>
    <w:r>
      <w:tab/>
      <w:t>[Type text]</w:t>
    </w:r>
  </w:p>
  <w:p w14:paraId="2249823F" w14:textId="77777777" w:rsidR="00785C9E" w:rsidRDefault="00785C9E" w:rsidP="00165A3E"/>
  <w:p w14:paraId="7916652E" w14:textId="77777777" w:rsidR="00785C9E" w:rsidRDefault="00785C9E" w:rsidP="00165A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Content>
      <w:p w14:paraId="0A15694E" w14:textId="5D422675" w:rsidR="00831399" w:rsidRDefault="00695FCF" w:rsidP="00165A3E">
        <w:pPr>
          <w:pStyle w:val="Header"/>
        </w:pPr>
        <w:r>
          <w:t>Active Transportation Planning</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AF09" w14:textId="77777777" w:rsidR="0095565B" w:rsidRDefault="00955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40EB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B590A"/>
    <w:multiLevelType w:val="hybridMultilevel"/>
    <w:tmpl w:val="0D024230"/>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532696"/>
    <w:multiLevelType w:val="multilevel"/>
    <w:tmpl w:val="02302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427C7"/>
    <w:multiLevelType w:val="hybridMultilevel"/>
    <w:tmpl w:val="6F7A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15C72A2D"/>
    <w:multiLevelType w:val="hybridMultilevel"/>
    <w:tmpl w:val="6A4A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778AE"/>
    <w:multiLevelType w:val="hybridMultilevel"/>
    <w:tmpl w:val="7FBA82CC"/>
    <w:lvl w:ilvl="0" w:tplc="FFFFFFFF">
      <w:start w:val="1"/>
      <w:numFmt w:val="upperLetter"/>
      <w:lvlText w:val="%1."/>
      <w:lvlJc w:val="left"/>
      <w:pPr>
        <w:ind w:left="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 w15:restartNumberingAfterBreak="0">
    <w:nsid w:val="19AB5FDE"/>
    <w:multiLevelType w:val="hybridMultilevel"/>
    <w:tmpl w:val="3BDCB39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20261EC"/>
    <w:multiLevelType w:val="hybridMultilevel"/>
    <w:tmpl w:val="F0104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85481C"/>
    <w:multiLevelType w:val="hybridMultilevel"/>
    <w:tmpl w:val="0EF2CFF2"/>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39D4074"/>
    <w:multiLevelType w:val="hybridMultilevel"/>
    <w:tmpl w:val="ED40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45C3D"/>
    <w:multiLevelType w:val="hybridMultilevel"/>
    <w:tmpl w:val="F8DA502A"/>
    <w:lvl w:ilvl="0" w:tplc="39409E4C">
      <w:start w:val="1"/>
      <w:numFmt w:val="upperLetter"/>
      <w:pStyle w:val="Heading3"/>
      <w:lvlText w:val="%1."/>
      <w:lvlJc w:val="left"/>
      <w:pPr>
        <w:ind w:left="360" w:hanging="360"/>
      </w:pPr>
    </w:lvl>
    <w:lvl w:ilvl="1" w:tplc="7A581594" w:tentative="1">
      <w:start w:val="1"/>
      <w:numFmt w:val="lowerLetter"/>
      <w:lvlText w:val="%2."/>
      <w:lvlJc w:val="left"/>
      <w:pPr>
        <w:ind w:left="1080" w:hanging="360"/>
      </w:pPr>
    </w:lvl>
    <w:lvl w:ilvl="2" w:tplc="264ED4DC" w:tentative="1">
      <w:start w:val="1"/>
      <w:numFmt w:val="lowerRoman"/>
      <w:lvlText w:val="%3."/>
      <w:lvlJc w:val="right"/>
      <w:pPr>
        <w:ind w:left="1800" w:hanging="180"/>
      </w:pPr>
    </w:lvl>
    <w:lvl w:ilvl="3" w:tplc="91CCDB10" w:tentative="1">
      <w:start w:val="1"/>
      <w:numFmt w:val="decimal"/>
      <w:lvlText w:val="%4."/>
      <w:lvlJc w:val="left"/>
      <w:pPr>
        <w:ind w:left="2520" w:hanging="360"/>
      </w:pPr>
    </w:lvl>
    <w:lvl w:ilvl="4" w:tplc="AEDCCB1A" w:tentative="1">
      <w:start w:val="1"/>
      <w:numFmt w:val="lowerLetter"/>
      <w:lvlText w:val="%5."/>
      <w:lvlJc w:val="left"/>
      <w:pPr>
        <w:ind w:left="3240" w:hanging="360"/>
      </w:pPr>
    </w:lvl>
    <w:lvl w:ilvl="5" w:tplc="2DC2EB20" w:tentative="1">
      <w:start w:val="1"/>
      <w:numFmt w:val="lowerRoman"/>
      <w:lvlText w:val="%6."/>
      <w:lvlJc w:val="right"/>
      <w:pPr>
        <w:ind w:left="3960" w:hanging="180"/>
      </w:pPr>
    </w:lvl>
    <w:lvl w:ilvl="6" w:tplc="ADFE7420" w:tentative="1">
      <w:start w:val="1"/>
      <w:numFmt w:val="decimal"/>
      <w:lvlText w:val="%7."/>
      <w:lvlJc w:val="left"/>
      <w:pPr>
        <w:ind w:left="4680" w:hanging="360"/>
      </w:pPr>
    </w:lvl>
    <w:lvl w:ilvl="7" w:tplc="717E631C" w:tentative="1">
      <w:start w:val="1"/>
      <w:numFmt w:val="lowerLetter"/>
      <w:lvlText w:val="%8."/>
      <w:lvlJc w:val="left"/>
      <w:pPr>
        <w:ind w:left="5400" w:hanging="360"/>
      </w:pPr>
    </w:lvl>
    <w:lvl w:ilvl="8" w:tplc="9000F83E" w:tentative="1">
      <w:start w:val="1"/>
      <w:numFmt w:val="lowerRoman"/>
      <w:lvlText w:val="%9."/>
      <w:lvlJc w:val="right"/>
      <w:pPr>
        <w:ind w:left="6120" w:hanging="180"/>
      </w:pPr>
    </w:lvl>
  </w:abstractNum>
  <w:abstractNum w:abstractNumId="12" w15:restartNumberingAfterBreak="0">
    <w:nsid w:val="3F252BC8"/>
    <w:multiLevelType w:val="multilevel"/>
    <w:tmpl w:val="BCCEA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56671"/>
    <w:multiLevelType w:val="hybridMultilevel"/>
    <w:tmpl w:val="827E8B16"/>
    <w:lvl w:ilvl="0" w:tplc="57B6568E">
      <w:start w:val="1"/>
      <w:numFmt w:val="bullet"/>
      <w:lvlText w:val=""/>
      <w:lvlJc w:val="left"/>
      <w:pPr>
        <w:ind w:left="1080" w:hanging="360"/>
      </w:pPr>
      <w:rPr>
        <w:rFonts w:ascii="Symbol" w:hAnsi="Symbol" w:hint="default"/>
      </w:rPr>
    </w:lvl>
    <w:lvl w:ilvl="1" w:tplc="FB32762E">
      <w:start w:val="1"/>
      <w:numFmt w:val="bullet"/>
      <w:lvlText w:val="o"/>
      <w:lvlJc w:val="left"/>
      <w:pPr>
        <w:ind w:left="1440" w:hanging="360"/>
      </w:pPr>
      <w:rPr>
        <w:rFonts w:ascii="Courier New" w:hAnsi="Courier New" w:hint="default"/>
      </w:rPr>
    </w:lvl>
    <w:lvl w:ilvl="2" w:tplc="5442B81C">
      <w:start w:val="1"/>
      <w:numFmt w:val="bullet"/>
      <w:lvlText w:val=""/>
      <w:lvlJc w:val="left"/>
      <w:pPr>
        <w:ind w:left="2160" w:hanging="360"/>
      </w:pPr>
      <w:rPr>
        <w:rFonts w:ascii="Wingdings" w:hAnsi="Wingdings" w:hint="default"/>
      </w:rPr>
    </w:lvl>
    <w:lvl w:ilvl="3" w:tplc="A052F144">
      <w:start w:val="1"/>
      <w:numFmt w:val="bullet"/>
      <w:lvlText w:val=""/>
      <w:lvlJc w:val="left"/>
      <w:pPr>
        <w:ind w:left="2880" w:hanging="360"/>
      </w:pPr>
      <w:rPr>
        <w:rFonts w:ascii="Symbol" w:hAnsi="Symbol" w:hint="default"/>
      </w:rPr>
    </w:lvl>
    <w:lvl w:ilvl="4" w:tplc="4BB4BE86">
      <w:start w:val="1"/>
      <w:numFmt w:val="bullet"/>
      <w:lvlText w:val="o"/>
      <w:lvlJc w:val="left"/>
      <w:pPr>
        <w:ind w:left="3600" w:hanging="360"/>
      </w:pPr>
      <w:rPr>
        <w:rFonts w:ascii="Courier New" w:hAnsi="Courier New" w:hint="default"/>
      </w:rPr>
    </w:lvl>
    <w:lvl w:ilvl="5" w:tplc="A830E67C">
      <w:start w:val="1"/>
      <w:numFmt w:val="bullet"/>
      <w:lvlText w:val=""/>
      <w:lvlJc w:val="left"/>
      <w:pPr>
        <w:ind w:left="4320" w:hanging="360"/>
      </w:pPr>
      <w:rPr>
        <w:rFonts w:ascii="Wingdings" w:hAnsi="Wingdings" w:hint="default"/>
      </w:rPr>
    </w:lvl>
    <w:lvl w:ilvl="6" w:tplc="AF90B4E2">
      <w:start w:val="1"/>
      <w:numFmt w:val="bullet"/>
      <w:lvlText w:val=""/>
      <w:lvlJc w:val="left"/>
      <w:pPr>
        <w:ind w:left="5040" w:hanging="360"/>
      </w:pPr>
      <w:rPr>
        <w:rFonts w:ascii="Symbol" w:hAnsi="Symbol" w:hint="default"/>
      </w:rPr>
    </w:lvl>
    <w:lvl w:ilvl="7" w:tplc="B47EEFF0">
      <w:start w:val="1"/>
      <w:numFmt w:val="bullet"/>
      <w:lvlText w:val="o"/>
      <w:lvlJc w:val="left"/>
      <w:pPr>
        <w:ind w:left="5760" w:hanging="360"/>
      </w:pPr>
      <w:rPr>
        <w:rFonts w:ascii="Courier New" w:hAnsi="Courier New" w:hint="default"/>
      </w:rPr>
    </w:lvl>
    <w:lvl w:ilvl="8" w:tplc="7CA6567C">
      <w:start w:val="1"/>
      <w:numFmt w:val="bullet"/>
      <w:lvlText w:val=""/>
      <w:lvlJc w:val="left"/>
      <w:pPr>
        <w:ind w:left="6480" w:hanging="360"/>
      </w:pPr>
      <w:rPr>
        <w:rFonts w:ascii="Wingdings" w:hAnsi="Wingdings" w:hint="default"/>
      </w:rPr>
    </w:lvl>
  </w:abstractNum>
  <w:abstractNum w:abstractNumId="14" w15:restartNumberingAfterBreak="0">
    <w:nsid w:val="447D2633"/>
    <w:multiLevelType w:val="hybridMultilevel"/>
    <w:tmpl w:val="55424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652E1C"/>
    <w:multiLevelType w:val="hybridMultilevel"/>
    <w:tmpl w:val="691C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C2D24"/>
    <w:multiLevelType w:val="hybridMultilevel"/>
    <w:tmpl w:val="D80CDDF0"/>
    <w:lvl w:ilvl="0" w:tplc="EFC86416">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87892"/>
    <w:multiLevelType w:val="hybridMultilevel"/>
    <w:tmpl w:val="95905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610B1E"/>
    <w:multiLevelType w:val="hybridMultilevel"/>
    <w:tmpl w:val="8DBCE4BE"/>
    <w:lvl w:ilvl="0" w:tplc="0A20BB44">
      <w:start w:val="1"/>
      <w:numFmt w:val="bullet"/>
      <w:lvlText w:val=""/>
      <w:lvlJc w:val="left"/>
      <w:pPr>
        <w:ind w:left="720" w:hanging="360"/>
      </w:pPr>
      <w:rPr>
        <w:rFonts w:ascii="Symbol" w:hAnsi="Symbol" w:hint="default"/>
      </w:rPr>
    </w:lvl>
    <w:lvl w:ilvl="1" w:tplc="C004CCE6">
      <w:start w:val="1"/>
      <w:numFmt w:val="bullet"/>
      <w:lvlText w:val="o"/>
      <w:lvlJc w:val="left"/>
      <w:pPr>
        <w:ind w:left="1440" w:hanging="360"/>
      </w:pPr>
      <w:rPr>
        <w:rFonts w:ascii="Courier New" w:hAnsi="Courier New" w:hint="default"/>
      </w:rPr>
    </w:lvl>
    <w:lvl w:ilvl="2" w:tplc="12A8FCE2">
      <w:start w:val="1"/>
      <w:numFmt w:val="bullet"/>
      <w:lvlText w:val=""/>
      <w:lvlJc w:val="left"/>
      <w:pPr>
        <w:ind w:left="2160" w:hanging="360"/>
      </w:pPr>
      <w:rPr>
        <w:rFonts w:ascii="Wingdings" w:hAnsi="Wingdings" w:hint="default"/>
      </w:rPr>
    </w:lvl>
    <w:lvl w:ilvl="3" w:tplc="3482EF16">
      <w:start w:val="1"/>
      <w:numFmt w:val="bullet"/>
      <w:lvlText w:val=""/>
      <w:lvlJc w:val="left"/>
      <w:pPr>
        <w:ind w:left="2880" w:hanging="360"/>
      </w:pPr>
      <w:rPr>
        <w:rFonts w:ascii="Symbol" w:hAnsi="Symbol" w:hint="default"/>
      </w:rPr>
    </w:lvl>
    <w:lvl w:ilvl="4" w:tplc="AD52D8D6">
      <w:start w:val="1"/>
      <w:numFmt w:val="bullet"/>
      <w:lvlText w:val="o"/>
      <w:lvlJc w:val="left"/>
      <w:pPr>
        <w:ind w:left="3600" w:hanging="360"/>
      </w:pPr>
      <w:rPr>
        <w:rFonts w:ascii="Courier New" w:hAnsi="Courier New" w:hint="default"/>
      </w:rPr>
    </w:lvl>
    <w:lvl w:ilvl="5" w:tplc="41E2DC54">
      <w:start w:val="1"/>
      <w:numFmt w:val="bullet"/>
      <w:lvlText w:val=""/>
      <w:lvlJc w:val="left"/>
      <w:pPr>
        <w:ind w:left="4320" w:hanging="360"/>
      </w:pPr>
      <w:rPr>
        <w:rFonts w:ascii="Wingdings" w:hAnsi="Wingdings" w:hint="default"/>
      </w:rPr>
    </w:lvl>
    <w:lvl w:ilvl="6" w:tplc="318ACFCC">
      <w:start w:val="1"/>
      <w:numFmt w:val="bullet"/>
      <w:lvlText w:val=""/>
      <w:lvlJc w:val="left"/>
      <w:pPr>
        <w:ind w:left="5040" w:hanging="360"/>
      </w:pPr>
      <w:rPr>
        <w:rFonts w:ascii="Symbol" w:hAnsi="Symbol" w:hint="default"/>
      </w:rPr>
    </w:lvl>
    <w:lvl w:ilvl="7" w:tplc="7598DF70">
      <w:start w:val="1"/>
      <w:numFmt w:val="bullet"/>
      <w:lvlText w:val="o"/>
      <w:lvlJc w:val="left"/>
      <w:pPr>
        <w:ind w:left="5760" w:hanging="360"/>
      </w:pPr>
      <w:rPr>
        <w:rFonts w:ascii="Courier New" w:hAnsi="Courier New" w:hint="default"/>
      </w:rPr>
    </w:lvl>
    <w:lvl w:ilvl="8" w:tplc="8EACD378">
      <w:start w:val="1"/>
      <w:numFmt w:val="bullet"/>
      <w:lvlText w:val=""/>
      <w:lvlJc w:val="left"/>
      <w:pPr>
        <w:ind w:left="6480" w:hanging="360"/>
      </w:pPr>
      <w:rPr>
        <w:rFonts w:ascii="Wingdings" w:hAnsi="Wingdings" w:hint="default"/>
      </w:rPr>
    </w:lvl>
  </w:abstractNum>
  <w:abstractNum w:abstractNumId="19" w15:restartNumberingAfterBreak="0">
    <w:nsid w:val="572318B6"/>
    <w:multiLevelType w:val="hybridMultilevel"/>
    <w:tmpl w:val="6A5E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81A83"/>
    <w:multiLevelType w:val="hybridMultilevel"/>
    <w:tmpl w:val="A70CF4F4"/>
    <w:lvl w:ilvl="0" w:tplc="95E884E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4DC74"/>
    <w:multiLevelType w:val="hybridMultilevel"/>
    <w:tmpl w:val="7BBC519C"/>
    <w:lvl w:ilvl="0" w:tplc="332445FC">
      <w:start w:val="1"/>
      <w:numFmt w:val="bullet"/>
      <w:lvlText w:val=""/>
      <w:lvlJc w:val="left"/>
      <w:pPr>
        <w:ind w:left="720" w:hanging="360"/>
      </w:pPr>
      <w:rPr>
        <w:rFonts w:ascii="Symbol" w:hAnsi="Symbol" w:hint="default"/>
      </w:rPr>
    </w:lvl>
    <w:lvl w:ilvl="1" w:tplc="5EDCA8F0">
      <w:start w:val="1"/>
      <w:numFmt w:val="bullet"/>
      <w:lvlText w:val="o"/>
      <w:lvlJc w:val="left"/>
      <w:pPr>
        <w:ind w:left="1440" w:hanging="360"/>
      </w:pPr>
      <w:rPr>
        <w:rFonts w:ascii="Courier New" w:hAnsi="Courier New" w:hint="default"/>
      </w:rPr>
    </w:lvl>
    <w:lvl w:ilvl="2" w:tplc="7E1A086C">
      <w:start w:val="1"/>
      <w:numFmt w:val="bullet"/>
      <w:lvlText w:val=""/>
      <w:lvlJc w:val="left"/>
      <w:pPr>
        <w:ind w:left="2160" w:hanging="360"/>
      </w:pPr>
      <w:rPr>
        <w:rFonts w:ascii="Wingdings" w:hAnsi="Wingdings" w:hint="default"/>
      </w:rPr>
    </w:lvl>
    <w:lvl w:ilvl="3" w:tplc="972051BA">
      <w:start w:val="1"/>
      <w:numFmt w:val="bullet"/>
      <w:lvlText w:val=""/>
      <w:lvlJc w:val="left"/>
      <w:pPr>
        <w:ind w:left="2880" w:hanging="360"/>
      </w:pPr>
      <w:rPr>
        <w:rFonts w:ascii="Symbol" w:hAnsi="Symbol" w:hint="default"/>
      </w:rPr>
    </w:lvl>
    <w:lvl w:ilvl="4" w:tplc="DF1EFD38">
      <w:start w:val="1"/>
      <w:numFmt w:val="bullet"/>
      <w:lvlText w:val="o"/>
      <w:lvlJc w:val="left"/>
      <w:pPr>
        <w:ind w:left="3600" w:hanging="360"/>
      </w:pPr>
      <w:rPr>
        <w:rFonts w:ascii="Courier New" w:hAnsi="Courier New" w:hint="default"/>
      </w:rPr>
    </w:lvl>
    <w:lvl w:ilvl="5" w:tplc="EB3E5936">
      <w:start w:val="1"/>
      <w:numFmt w:val="bullet"/>
      <w:lvlText w:val=""/>
      <w:lvlJc w:val="left"/>
      <w:pPr>
        <w:ind w:left="4320" w:hanging="360"/>
      </w:pPr>
      <w:rPr>
        <w:rFonts w:ascii="Wingdings" w:hAnsi="Wingdings" w:hint="default"/>
      </w:rPr>
    </w:lvl>
    <w:lvl w:ilvl="6" w:tplc="E068A394">
      <w:start w:val="1"/>
      <w:numFmt w:val="bullet"/>
      <w:lvlText w:val=""/>
      <w:lvlJc w:val="left"/>
      <w:pPr>
        <w:ind w:left="5040" w:hanging="360"/>
      </w:pPr>
      <w:rPr>
        <w:rFonts w:ascii="Symbol" w:hAnsi="Symbol" w:hint="default"/>
      </w:rPr>
    </w:lvl>
    <w:lvl w:ilvl="7" w:tplc="E49A72DA">
      <w:start w:val="1"/>
      <w:numFmt w:val="bullet"/>
      <w:lvlText w:val="o"/>
      <w:lvlJc w:val="left"/>
      <w:pPr>
        <w:ind w:left="5760" w:hanging="360"/>
      </w:pPr>
      <w:rPr>
        <w:rFonts w:ascii="Courier New" w:hAnsi="Courier New" w:hint="default"/>
      </w:rPr>
    </w:lvl>
    <w:lvl w:ilvl="8" w:tplc="85B29350">
      <w:start w:val="1"/>
      <w:numFmt w:val="bullet"/>
      <w:lvlText w:val=""/>
      <w:lvlJc w:val="left"/>
      <w:pPr>
        <w:ind w:left="6480" w:hanging="360"/>
      </w:pPr>
      <w:rPr>
        <w:rFonts w:ascii="Wingdings" w:hAnsi="Wingdings" w:hint="default"/>
      </w:rPr>
    </w:lvl>
  </w:abstractNum>
  <w:abstractNum w:abstractNumId="22" w15:restartNumberingAfterBreak="0">
    <w:nsid w:val="59A43A6D"/>
    <w:multiLevelType w:val="hybridMultilevel"/>
    <w:tmpl w:val="493A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BB0DCB"/>
    <w:multiLevelType w:val="hybridMultilevel"/>
    <w:tmpl w:val="0D024230"/>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0107461"/>
    <w:multiLevelType w:val="hybridMultilevel"/>
    <w:tmpl w:val="F77E4C02"/>
    <w:lvl w:ilvl="0" w:tplc="52306D00">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7B3C1A"/>
    <w:multiLevelType w:val="hybridMultilevel"/>
    <w:tmpl w:val="CA7234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1B498D"/>
    <w:multiLevelType w:val="hybridMultilevel"/>
    <w:tmpl w:val="C754999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9B40CBC"/>
    <w:multiLevelType w:val="hybridMultilevel"/>
    <w:tmpl w:val="7F00C988"/>
    <w:lvl w:ilvl="0" w:tplc="E74E2840">
      <w:start w:val="1"/>
      <w:numFmt w:val="decimal"/>
      <w:lvlText w:val="%1."/>
      <w:lvlJc w:val="left"/>
      <w:pPr>
        <w:ind w:left="720" w:hanging="360"/>
      </w:pPr>
    </w:lvl>
    <w:lvl w:ilvl="1" w:tplc="83D2968A">
      <w:start w:val="1"/>
      <w:numFmt w:val="lowerLetter"/>
      <w:lvlText w:val="%2."/>
      <w:lvlJc w:val="left"/>
      <w:pPr>
        <w:ind w:left="1440" w:hanging="360"/>
      </w:pPr>
    </w:lvl>
    <w:lvl w:ilvl="2" w:tplc="A0EC0D28">
      <w:start w:val="1"/>
      <w:numFmt w:val="lowerRoman"/>
      <w:lvlText w:val="%3."/>
      <w:lvlJc w:val="right"/>
      <w:pPr>
        <w:ind w:left="2160" w:hanging="180"/>
      </w:pPr>
    </w:lvl>
    <w:lvl w:ilvl="3" w:tplc="FE48BDD6">
      <w:start w:val="1"/>
      <w:numFmt w:val="decimal"/>
      <w:lvlText w:val="%4."/>
      <w:lvlJc w:val="left"/>
      <w:pPr>
        <w:ind w:left="2880" w:hanging="360"/>
      </w:pPr>
    </w:lvl>
    <w:lvl w:ilvl="4" w:tplc="69CE94A4">
      <w:start w:val="1"/>
      <w:numFmt w:val="lowerLetter"/>
      <w:lvlText w:val="%5."/>
      <w:lvlJc w:val="left"/>
      <w:pPr>
        <w:ind w:left="3600" w:hanging="360"/>
      </w:pPr>
    </w:lvl>
    <w:lvl w:ilvl="5" w:tplc="FFBEBAF0">
      <w:start w:val="1"/>
      <w:numFmt w:val="lowerRoman"/>
      <w:lvlText w:val="%6."/>
      <w:lvlJc w:val="right"/>
      <w:pPr>
        <w:ind w:left="4320" w:hanging="180"/>
      </w:pPr>
    </w:lvl>
    <w:lvl w:ilvl="6" w:tplc="09F69A0C">
      <w:start w:val="1"/>
      <w:numFmt w:val="decimal"/>
      <w:lvlText w:val="%7."/>
      <w:lvlJc w:val="left"/>
      <w:pPr>
        <w:ind w:left="5040" w:hanging="360"/>
      </w:pPr>
    </w:lvl>
    <w:lvl w:ilvl="7" w:tplc="46E29F46">
      <w:start w:val="1"/>
      <w:numFmt w:val="lowerLetter"/>
      <w:lvlText w:val="%8."/>
      <w:lvlJc w:val="left"/>
      <w:pPr>
        <w:ind w:left="5760" w:hanging="360"/>
      </w:pPr>
    </w:lvl>
    <w:lvl w:ilvl="8" w:tplc="E6665D26">
      <w:start w:val="1"/>
      <w:numFmt w:val="lowerRoman"/>
      <w:lvlText w:val="%9."/>
      <w:lvlJc w:val="right"/>
      <w:pPr>
        <w:ind w:left="6480" w:hanging="180"/>
      </w:pPr>
    </w:lvl>
  </w:abstractNum>
  <w:abstractNum w:abstractNumId="28" w15:restartNumberingAfterBreak="0">
    <w:nsid w:val="7D0E5516"/>
    <w:multiLevelType w:val="hybridMultilevel"/>
    <w:tmpl w:val="0D024230"/>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F88483F"/>
    <w:multiLevelType w:val="multilevel"/>
    <w:tmpl w:val="C7768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779661">
    <w:abstractNumId w:val="21"/>
  </w:num>
  <w:num w:numId="2" w16cid:durableId="881400880">
    <w:abstractNumId w:val="13"/>
  </w:num>
  <w:num w:numId="3" w16cid:durableId="224684397">
    <w:abstractNumId w:val="18"/>
  </w:num>
  <w:num w:numId="4" w16cid:durableId="1738749724">
    <w:abstractNumId w:val="0"/>
  </w:num>
  <w:num w:numId="5" w16cid:durableId="1127166082">
    <w:abstractNumId w:val="4"/>
  </w:num>
  <w:num w:numId="6" w16cid:durableId="1306280896">
    <w:abstractNumId w:val="16"/>
  </w:num>
  <w:num w:numId="7" w16cid:durableId="544874167">
    <w:abstractNumId w:val="24"/>
  </w:num>
  <w:num w:numId="8" w16cid:durableId="148837881">
    <w:abstractNumId w:val="10"/>
  </w:num>
  <w:num w:numId="9" w16cid:durableId="1499148442">
    <w:abstractNumId w:val="27"/>
  </w:num>
  <w:num w:numId="10" w16cid:durableId="1652755300">
    <w:abstractNumId w:val="11"/>
  </w:num>
  <w:num w:numId="11" w16cid:durableId="722945495">
    <w:abstractNumId w:val="1"/>
  </w:num>
  <w:num w:numId="12" w16cid:durableId="1066100137">
    <w:abstractNumId w:val="19"/>
  </w:num>
  <w:num w:numId="13" w16cid:durableId="693582349">
    <w:abstractNumId w:val="15"/>
  </w:num>
  <w:num w:numId="14" w16cid:durableId="441151040">
    <w:abstractNumId w:val="7"/>
  </w:num>
  <w:num w:numId="15" w16cid:durableId="37168544">
    <w:abstractNumId w:val="28"/>
  </w:num>
  <w:num w:numId="16" w16cid:durableId="783773874">
    <w:abstractNumId w:val="9"/>
  </w:num>
  <w:num w:numId="17" w16cid:durableId="1954749537">
    <w:abstractNumId w:val="6"/>
  </w:num>
  <w:num w:numId="18" w16cid:durableId="1975060999">
    <w:abstractNumId w:val="26"/>
  </w:num>
  <w:num w:numId="19" w16cid:durableId="1811827868">
    <w:abstractNumId w:val="11"/>
  </w:num>
  <w:num w:numId="20" w16cid:durableId="1075205377">
    <w:abstractNumId w:val="20"/>
  </w:num>
  <w:num w:numId="21" w16cid:durableId="1859848529">
    <w:abstractNumId w:val="29"/>
  </w:num>
  <w:num w:numId="22" w16cid:durableId="348145810">
    <w:abstractNumId w:val="2"/>
  </w:num>
  <w:num w:numId="23" w16cid:durableId="495610415">
    <w:abstractNumId w:val="12"/>
  </w:num>
  <w:num w:numId="24" w16cid:durableId="100298510">
    <w:abstractNumId w:val="14"/>
  </w:num>
  <w:num w:numId="25" w16cid:durableId="431360806">
    <w:abstractNumId w:val="25"/>
  </w:num>
  <w:num w:numId="26" w16cid:durableId="1870218189">
    <w:abstractNumId w:val="17"/>
  </w:num>
  <w:num w:numId="27" w16cid:durableId="378553575">
    <w:abstractNumId w:val="3"/>
  </w:num>
  <w:num w:numId="28" w16cid:durableId="1041631152">
    <w:abstractNumId w:val="8"/>
  </w:num>
  <w:num w:numId="29" w16cid:durableId="1490093047">
    <w:abstractNumId w:val="22"/>
  </w:num>
  <w:num w:numId="30" w16cid:durableId="113794728">
    <w:abstractNumId w:val="5"/>
  </w:num>
  <w:num w:numId="31" w16cid:durableId="1906138825">
    <w:abstractNumId w:val="11"/>
  </w:num>
  <w:num w:numId="32" w16cid:durableId="2013952713">
    <w:abstractNumId w:val="11"/>
    <w:lvlOverride w:ilvl="0">
      <w:startOverride w:val="1"/>
    </w:lvlOverride>
  </w:num>
  <w:num w:numId="33" w16cid:durableId="1429695242">
    <w:abstractNumId w:val="11"/>
  </w:num>
  <w:num w:numId="34" w16cid:durableId="175836089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0B17"/>
    <w:rsid w:val="00002D4D"/>
    <w:rsid w:val="0000637C"/>
    <w:rsid w:val="00007E85"/>
    <w:rsid w:val="0001198C"/>
    <w:rsid w:val="00012467"/>
    <w:rsid w:val="00012E6F"/>
    <w:rsid w:val="000154AF"/>
    <w:rsid w:val="00017889"/>
    <w:rsid w:val="0002179D"/>
    <w:rsid w:val="00021AFC"/>
    <w:rsid w:val="0002394C"/>
    <w:rsid w:val="000310BF"/>
    <w:rsid w:val="0003316E"/>
    <w:rsid w:val="00036583"/>
    <w:rsid w:val="00041DF4"/>
    <w:rsid w:val="00043CDF"/>
    <w:rsid w:val="000478A8"/>
    <w:rsid w:val="000505DC"/>
    <w:rsid w:val="00051BED"/>
    <w:rsid w:val="00051D04"/>
    <w:rsid w:val="00051E2E"/>
    <w:rsid w:val="00053C2D"/>
    <w:rsid w:val="00054C41"/>
    <w:rsid w:val="0006025A"/>
    <w:rsid w:val="0006277D"/>
    <w:rsid w:val="000628AD"/>
    <w:rsid w:val="00062B08"/>
    <w:rsid w:val="00066916"/>
    <w:rsid w:val="000670A6"/>
    <w:rsid w:val="00067931"/>
    <w:rsid w:val="00067DBB"/>
    <w:rsid w:val="00072072"/>
    <w:rsid w:val="00073002"/>
    <w:rsid w:val="0007433B"/>
    <w:rsid w:val="00076429"/>
    <w:rsid w:val="00077005"/>
    <w:rsid w:val="0008005D"/>
    <w:rsid w:val="00081EAF"/>
    <w:rsid w:val="0008486D"/>
    <w:rsid w:val="000854E2"/>
    <w:rsid w:val="00091B38"/>
    <w:rsid w:val="00092CB9"/>
    <w:rsid w:val="00095B7D"/>
    <w:rsid w:val="000973B5"/>
    <w:rsid w:val="000A294A"/>
    <w:rsid w:val="000A4E1E"/>
    <w:rsid w:val="000A50AB"/>
    <w:rsid w:val="000B01A8"/>
    <w:rsid w:val="000B156F"/>
    <w:rsid w:val="000B263F"/>
    <w:rsid w:val="000B5207"/>
    <w:rsid w:val="000B54D8"/>
    <w:rsid w:val="000B5540"/>
    <w:rsid w:val="000C20CA"/>
    <w:rsid w:val="000C25F5"/>
    <w:rsid w:val="000C5C7F"/>
    <w:rsid w:val="000C66CE"/>
    <w:rsid w:val="000C7378"/>
    <w:rsid w:val="000C7AF7"/>
    <w:rsid w:val="000D2DDA"/>
    <w:rsid w:val="000D3E8F"/>
    <w:rsid w:val="000D593B"/>
    <w:rsid w:val="000D6800"/>
    <w:rsid w:val="000E7228"/>
    <w:rsid w:val="000F18DE"/>
    <w:rsid w:val="000F33E2"/>
    <w:rsid w:val="000F359C"/>
    <w:rsid w:val="000F4C1A"/>
    <w:rsid w:val="000F5A75"/>
    <w:rsid w:val="000F6184"/>
    <w:rsid w:val="000F6889"/>
    <w:rsid w:val="000F7623"/>
    <w:rsid w:val="001013CC"/>
    <w:rsid w:val="00104130"/>
    <w:rsid w:val="00105462"/>
    <w:rsid w:val="00105704"/>
    <w:rsid w:val="00105D5F"/>
    <w:rsid w:val="00107B88"/>
    <w:rsid w:val="001106F8"/>
    <w:rsid w:val="00110B5C"/>
    <w:rsid w:val="001128E2"/>
    <w:rsid w:val="00115281"/>
    <w:rsid w:val="00115563"/>
    <w:rsid w:val="001155CE"/>
    <w:rsid w:val="001202BA"/>
    <w:rsid w:val="001202D5"/>
    <w:rsid w:val="00121844"/>
    <w:rsid w:val="00123DF3"/>
    <w:rsid w:val="00124824"/>
    <w:rsid w:val="00124A37"/>
    <w:rsid w:val="00124C01"/>
    <w:rsid w:val="00127409"/>
    <w:rsid w:val="0012753D"/>
    <w:rsid w:val="00127DD5"/>
    <w:rsid w:val="001317A1"/>
    <w:rsid w:val="001341BF"/>
    <w:rsid w:val="00144555"/>
    <w:rsid w:val="001457AA"/>
    <w:rsid w:val="00145EE0"/>
    <w:rsid w:val="001460BB"/>
    <w:rsid w:val="00147DDD"/>
    <w:rsid w:val="00152271"/>
    <w:rsid w:val="00153112"/>
    <w:rsid w:val="00154369"/>
    <w:rsid w:val="001555AC"/>
    <w:rsid w:val="0015733B"/>
    <w:rsid w:val="0016073B"/>
    <w:rsid w:val="00160ADA"/>
    <w:rsid w:val="00164D94"/>
    <w:rsid w:val="001652FC"/>
    <w:rsid w:val="00165A3E"/>
    <w:rsid w:val="00165EDD"/>
    <w:rsid w:val="0017095D"/>
    <w:rsid w:val="0017114E"/>
    <w:rsid w:val="001745E1"/>
    <w:rsid w:val="00174926"/>
    <w:rsid w:val="00176C79"/>
    <w:rsid w:val="001811CA"/>
    <w:rsid w:val="00182296"/>
    <w:rsid w:val="001830C4"/>
    <w:rsid w:val="00186B31"/>
    <w:rsid w:val="00190A25"/>
    <w:rsid w:val="001914DD"/>
    <w:rsid w:val="001973BB"/>
    <w:rsid w:val="0019762C"/>
    <w:rsid w:val="001A35A9"/>
    <w:rsid w:val="001A4CD2"/>
    <w:rsid w:val="001B0158"/>
    <w:rsid w:val="001B03E8"/>
    <w:rsid w:val="001B0964"/>
    <w:rsid w:val="001B3063"/>
    <w:rsid w:val="001B73B0"/>
    <w:rsid w:val="001C3CA4"/>
    <w:rsid w:val="001C5002"/>
    <w:rsid w:val="001C5247"/>
    <w:rsid w:val="001C53E5"/>
    <w:rsid w:val="001C65E1"/>
    <w:rsid w:val="001C6B31"/>
    <w:rsid w:val="001D0005"/>
    <w:rsid w:val="001D1697"/>
    <w:rsid w:val="001E064E"/>
    <w:rsid w:val="001E0FFB"/>
    <w:rsid w:val="001E163A"/>
    <w:rsid w:val="001E1FDB"/>
    <w:rsid w:val="001E4D8B"/>
    <w:rsid w:val="001E4ED9"/>
    <w:rsid w:val="001E7CE5"/>
    <w:rsid w:val="001F10A3"/>
    <w:rsid w:val="001F12DF"/>
    <w:rsid w:val="001F1EAA"/>
    <w:rsid w:val="001F2C83"/>
    <w:rsid w:val="001F3694"/>
    <w:rsid w:val="001F420C"/>
    <w:rsid w:val="001F50D6"/>
    <w:rsid w:val="001F5AE3"/>
    <w:rsid w:val="001F77AB"/>
    <w:rsid w:val="001F7C33"/>
    <w:rsid w:val="00200BB6"/>
    <w:rsid w:val="00200F04"/>
    <w:rsid w:val="002015BE"/>
    <w:rsid w:val="00201EDD"/>
    <w:rsid w:val="0020299E"/>
    <w:rsid w:val="00202D6F"/>
    <w:rsid w:val="002040B9"/>
    <w:rsid w:val="00204B22"/>
    <w:rsid w:val="0020783C"/>
    <w:rsid w:val="00211A78"/>
    <w:rsid w:val="00211C5E"/>
    <w:rsid w:val="002123B0"/>
    <w:rsid w:val="00217324"/>
    <w:rsid w:val="00226C98"/>
    <w:rsid w:val="002308DE"/>
    <w:rsid w:val="002308FB"/>
    <w:rsid w:val="00231426"/>
    <w:rsid w:val="00243B97"/>
    <w:rsid w:val="00253FEB"/>
    <w:rsid w:val="00263180"/>
    <w:rsid w:val="002644B0"/>
    <w:rsid w:val="00264CFB"/>
    <w:rsid w:val="00270B5B"/>
    <w:rsid w:val="0027181B"/>
    <w:rsid w:val="0027261F"/>
    <w:rsid w:val="002779D5"/>
    <w:rsid w:val="00277BBD"/>
    <w:rsid w:val="0028074B"/>
    <w:rsid w:val="0028086A"/>
    <w:rsid w:val="00282F36"/>
    <w:rsid w:val="00285AFC"/>
    <w:rsid w:val="00286EB7"/>
    <w:rsid w:val="00287157"/>
    <w:rsid w:val="00290C0C"/>
    <w:rsid w:val="00290D12"/>
    <w:rsid w:val="00291351"/>
    <w:rsid w:val="0029377A"/>
    <w:rsid w:val="00296089"/>
    <w:rsid w:val="002965BE"/>
    <w:rsid w:val="002A203C"/>
    <w:rsid w:val="002A2E03"/>
    <w:rsid w:val="002A3805"/>
    <w:rsid w:val="002A3AD9"/>
    <w:rsid w:val="002A4EE3"/>
    <w:rsid w:val="002A52C5"/>
    <w:rsid w:val="002A60AE"/>
    <w:rsid w:val="002A6BF7"/>
    <w:rsid w:val="002B074B"/>
    <w:rsid w:val="002B09D8"/>
    <w:rsid w:val="002B1DC3"/>
    <w:rsid w:val="002B22D5"/>
    <w:rsid w:val="002B3686"/>
    <w:rsid w:val="002B3C2B"/>
    <w:rsid w:val="002B6BE1"/>
    <w:rsid w:val="002B6CC7"/>
    <w:rsid w:val="002C09A1"/>
    <w:rsid w:val="002C340D"/>
    <w:rsid w:val="002C3CE9"/>
    <w:rsid w:val="002D1537"/>
    <w:rsid w:val="002D252C"/>
    <w:rsid w:val="002D33C7"/>
    <w:rsid w:val="002D6DCB"/>
    <w:rsid w:val="002D7A42"/>
    <w:rsid w:val="002E36DA"/>
    <w:rsid w:val="002E4EC6"/>
    <w:rsid w:val="002E60D0"/>
    <w:rsid w:val="002F01D1"/>
    <w:rsid w:val="002F1847"/>
    <w:rsid w:val="002F494B"/>
    <w:rsid w:val="002F5C04"/>
    <w:rsid w:val="003007CF"/>
    <w:rsid w:val="00304D16"/>
    <w:rsid w:val="00306FA3"/>
    <w:rsid w:val="00312736"/>
    <w:rsid w:val="003131B6"/>
    <w:rsid w:val="00315C6A"/>
    <w:rsid w:val="00322CFA"/>
    <w:rsid w:val="00322F97"/>
    <w:rsid w:val="00322FD8"/>
    <w:rsid w:val="0032361D"/>
    <w:rsid w:val="00324656"/>
    <w:rsid w:val="0032697B"/>
    <w:rsid w:val="00326A5E"/>
    <w:rsid w:val="00335402"/>
    <w:rsid w:val="00340920"/>
    <w:rsid w:val="0034238F"/>
    <w:rsid w:val="00345FD0"/>
    <w:rsid w:val="00346AED"/>
    <w:rsid w:val="003500B7"/>
    <w:rsid w:val="00352227"/>
    <w:rsid w:val="00354D80"/>
    <w:rsid w:val="003616B5"/>
    <w:rsid w:val="0036754E"/>
    <w:rsid w:val="003703E3"/>
    <w:rsid w:val="00371D2F"/>
    <w:rsid w:val="00375F3B"/>
    <w:rsid w:val="0037728F"/>
    <w:rsid w:val="0037744D"/>
    <w:rsid w:val="00377AE7"/>
    <w:rsid w:val="003810F0"/>
    <w:rsid w:val="00383BA4"/>
    <w:rsid w:val="0038435F"/>
    <w:rsid w:val="00386ACC"/>
    <w:rsid w:val="00387854"/>
    <w:rsid w:val="003920AC"/>
    <w:rsid w:val="00395A6C"/>
    <w:rsid w:val="00397244"/>
    <w:rsid w:val="003A6DF3"/>
    <w:rsid w:val="003B6055"/>
    <w:rsid w:val="003B7972"/>
    <w:rsid w:val="003C064F"/>
    <w:rsid w:val="003C13B0"/>
    <w:rsid w:val="003C7735"/>
    <w:rsid w:val="003C7A37"/>
    <w:rsid w:val="003D4C98"/>
    <w:rsid w:val="003D4EB9"/>
    <w:rsid w:val="003E02CF"/>
    <w:rsid w:val="003E04DC"/>
    <w:rsid w:val="003E3F81"/>
    <w:rsid w:val="003E4360"/>
    <w:rsid w:val="003E450C"/>
    <w:rsid w:val="003E56B6"/>
    <w:rsid w:val="003E5D73"/>
    <w:rsid w:val="003E5EEE"/>
    <w:rsid w:val="003E772B"/>
    <w:rsid w:val="003F1A4E"/>
    <w:rsid w:val="003F3A6E"/>
    <w:rsid w:val="003F58A5"/>
    <w:rsid w:val="0040042F"/>
    <w:rsid w:val="004069E9"/>
    <w:rsid w:val="00414222"/>
    <w:rsid w:val="004149BA"/>
    <w:rsid w:val="00415C07"/>
    <w:rsid w:val="0041614B"/>
    <w:rsid w:val="00416740"/>
    <w:rsid w:val="004207AA"/>
    <w:rsid w:val="00420BBD"/>
    <w:rsid w:val="004219BC"/>
    <w:rsid w:val="00422FEB"/>
    <w:rsid w:val="0042498C"/>
    <w:rsid w:val="0042503E"/>
    <w:rsid w:val="004250A7"/>
    <w:rsid w:val="00426C1C"/>
    <w:rsid w:val="004308AB"/>
    <w:rsid w:val="0043280C"/>
    <w:rsid w:val="004337FB"/>
    <w:rsid w:val="004353D9"/>
    <w:rsid w:val="004367CF"/>
    <w:rsid w:val="00446BC5"/>
    <w:rsid w:val="00446E66"/>
    <w:rsid w:val="00451E7B"/>
    <w:rsid w:val="00454D83"/>
    <w:rsid w:val="00455737"/>
    <w:rsid w:val="004559DF"/>
    <w:rsid w:val="004570FC"/>
    <w:rsid w:val="004574B2"/>
    <w:rsid w:val="0045754F"/>
    <w:rsid w:val="00462AA7"/>
    <w:rsid w:val="004660C2"/>
    <w:rsid w:val="00466B48"/>
    <w:rsid w:val="004760E5"/>
    <w:rsid w:val="004805E2"/>
    <w:rsid w:val="00481106"/>
    <w:rsid w:val="00483692"/>
    <w:rsid w:val="0048649B"/>
    <w:rsid w:val="0048649C"/>
    <w:rsid w:val="00486FBC"/>
    <w:rsid w:val="004905D4"/>
    <w:rsid w:val="004908E8"/>
    <w:rsid w:val="004911C2"/>
    <w:rsid w:val="00493EE6"/>
    <w:rsid w:val="00494CA0"/>
    <w:rsid w:val="0049570C"/>
    <w:rsid w:val="004A4F32"/>
    <w:rsid w:val="004A6006"/>
    <w:rsid w:val="004A77AF"/>
    <w:rsid w:val="004B28DC"/>
    <w:rsid w:val="004B2E20"/>
    <w:rsid w:val="004B5CC7"/>
    <w:rsid w:val="004B61EB"/>
    <w:rsid w:val="004C0DFF"/>
    <w:rsid w:val="004C1678"/>
    <w:rsid w:val="004C1EC8"/>
    <w:rsid w:val="004C2A43"/>
    <w:rsid w:val="004C487F"/>
    <w:rsid w:val="004C5566"/>
    <w:rsid w:val="004C687D"/>
    <w:rsid w:val="004D031A"/>
    <w:rsid w:val="004D106B"/>
    <w:rsid w:val="004D416B"/>
    <w:rsid w:val="004D628A"/>
    <w:rsid w:val="004E0F07"/>
    <w:rsid w:val="004E38AE"/>
    <w:rsid w:val="004E55E6"/>
    <w:rsid w:val="004E7D1F"/>
    <w:rsid w:val="004F426D"/>
    <w:rsid w:val="004F7246"/>
    <w:rsid w:val="00501C82"/>
    <w:rsid w:val="00502DC0"/>
    <w:rsid w:val="005033C4"/>
    <w:rsid w:val="0050363F"/>
    <w:rsid w:val="00505993"/>
    <w:rsid w:val="00510E20"/>
    <w:rsid w:val="00511248"/>
    <w:rsid w:val="005140A6"/>
    <w:rsid w:val="00515AE8"/>
    <w:rsid w:val="00515B06"/>
    <w:rsid w:val="00517675"/>
    <w:rsid w:val="00520237"/>
    <w:rsid w:val="005209D5"/>
    <w:rsid w:val="00520D5B"/>
    <w:rsid w:val="005214DD"/>
    <w:rsid w:val="005222DC"/>
    <w:rsid w:val="005238C3"/>
    <w:rsid w:val="005245C8"/>
    <w:rsid w:val="0053022A"/>
    <w:rsid w:val="00533232"/>
    <w:rsid w:val="00535AE4"/>
    <w:rsid w:val="005442D8"/>
    <w:rsid w:val="00544D37"/>
    <w:rsid w:val="00552B67"/>
    <w:rsid w:val="005575F6"/>
    <w:rsid w:val="00557678"/>
    <w:rsid w:val="00560DAA"/>
    <w:rsid w:val="0056136B"/>
    <w:rsid w:val="005632A5"/>
    <w:rsid w:val="005633C5"/>
    <w:rsid w:val="0056552F"/>
    <w:rsid w:val="00570DA3"/>
    <w:rsid w:val="00571950"/>
    <w:rsid w:val="0058000E"/>
    <w:rsid w:val="005841E1"/>
    <w:rsid w:val="00585580"/>
    <w:rsid w:val="00586E7E"/>
    <w:rsid w:val="005871E4"/>
    <w:rsid w:val="00587337"/>
    <w:rsid w:val="00593633"/>
    <w:rsid w:val="0059703B"/>
    <w:rsid w:val="005A0B95"/>
    <w:rsid w:val="005A1857"/>
    <w:rsid w:val="005A3828"/>
    <w:rsid w:val="005A7820"/>
    <w:rsid w:val="005A78C7"/>
    <w:rsid w:val="005B1FBC"/>
    <w:rsid w:val="005B51A0"/>
    <w:rsid w:val="005B5549"/>
    <w:rsid w:val="005C0BE9"/>
    <w:rsid w:val="005C0DE2"/>
    <w:rsid w:val="005C145F"/>
    <w:rsid w:val="005C412C"/>
    <w:rsid w:val="005C5EE3"/>
    <w:rsid w:val="005C762D"/>
    <w:rsid w:val="005D143E"/>
    <w:rsid w:val="005D1481"/>
    <w:rsid w:val="005D149D"/>
    <w:rsid w:val="005D383F"/>
    <w:rsid w:val="005D4123"/>
    <w:rsid w:val="005D77AB"/>
    <w:rsid w:val="005E2766"/>
    <w:rsid w:val="005E3791"/>
    <w:rsid w:val="005E4F16"/>
    <w:rsid w:val="005E72E5"/>
    <w:rsid w:val="005E7568"/>
    <w:rsid w:val="005E7D12"/>
    <w:rsid w:val="005F3CC4"/>
    <w:rsid w:val="005F5B1B"/>
    <w:rsid w:val="006008F2"/>
    <w:rsid w:val="00600E1A"/>
    <w:rsid w:val="00602C08"/>
    <w:rsid w:val="00604E5E"/>
    <w:rsid w:val="00605E60"/>
    <w:rsid w:val="00612386"/>
    <w:rsid w:val="00613504"/>
    <w:rsid w:val="00613B45"/>
    <w:rsid w:val="0061580D"/>
    <w:rsid w:val="00615BC9"/>
    <w:rsid w:val="00617123"/>
    <w:rsid w:val="0062007A"/>
    <w:rsid w:val="00621F7C"/>
    <w:rsid w:val="00623F24"/>
    <w:rsid w:val="00624593"/>
    <w:rsid w:val="00625CC4"/>
    <w:rsid w:val="00627EDB"/>
    <w:rsid w:val="006405EE"/>
    <w:rsid w:val="006425C5"/>
    <w:rsid w:val="0064281D"/>
    <w:rsid w:val="006459AD"/>
    <w:rsid w:val="00646271"/>
    <w:rsid w:val="00647C18"/>
    <w:rsid w:val="006513C4"/>
    <w:rsid w:val="006570DA"/>
    <w:rsid w:val="0066069E"/>
    <w:rsid w:val="00664ABD"/>
    <w:rsid w:val="00670F52"/>
    <w:rsid w:val="006725AC"/>
    <w:rsid w:val="006747AC"/>
    <w:rsid w:val="0067551D"/>
    <w:rsid w:val="00676233"/>
    <w:rsid w:val="00681B47"/>
    <w:rsid w:val="0068213F"/>
    <w:rsid w:val="00682FB0"/>
    <w:rsid w:val="00684438"/>
    <w:rsid w:val="00684E7C"/>
    <w:rsid w:val="00693526"/>
    <w:rsid w:val="00693DBE"/>
    <w:rsid w:val="00695FCF"/>
    <w:rsid w:val="00696219"/>
    <w:rsid w:val="006A2097"/>
    <w:rsid w:val="006A2C15"/>
    <w:rsid w:val="006A3403"/>
    <w:rsid w:val="006A6038"/>
    <w:rsid w:val="006A6D67"/>
    <w:rsid w:val="006A6D93"/>
    <w:rsid w:val="006B03E0"/>
    <w:rsid w:val="006B1D7F"/>
    <w:rsid w:val="006B3E98"/>
    <w:rsid w:val="006C0051"/>
    <w:rsid w:val="006C0B5E"/>
    <w:rsid w:val="006C2D79"/>
    <w:rsid w:val="006C2F7E"/>
    <w:rsid w:val="006C30BA"/>
    <w:rsid w:val="006C327F"/>
    <w:rsid w:val="006C4E33"/>
    <w:rsid w:val="006D1240"/>
    <w:rsid w:val="006D1879"/>
    <w:rsid w:val="006D5324"/>
    <w:rsid w:val="006E0AE6"/>
    <w:rsid w:val="006E4E83"/>
    <w:rsid w:val="006E5C7B"/>
    <w:rsid w:val="006F02E8"/>
    <w:rsid w:val="006F15ED"/>
    <w:rsid w:val="006F1915"/>
    <w:rsid w:val="006F3363"/>
    <w:rsid w:val="00700522"/>
    <w:rsid w:val="0070353A"/>
    <w:rsid w:val="0070419A"/>
    <w:rsid w:val="00704D65"/>
    <w:rsid w:val="00705D34"/>
    <w:rsid w:val="00706121"/>
    <w:rsid w:val="0070704F"/>
    <w:rsid w:val="00711226"/>
    <w:rsid w:val="00711BE7"/>
    <w:rsid w:val="00713EF7"/>
    <w:rsid w:val="00716E45"/>
    <w:rsid w:val="00720F46"/>
    <w:rsid w:val="00722BE2"/>
    <w:rsid w:val="007230F8"/>
    <w:rsid w:val="00723FA1"/>
    <w:rsid w:val="007337AD"/>
    <w:rsid w:val="0073691D"/>
    <w:rsid w:val="0073784A"/>
    <w:rsid w:val="0074389F"/>
    <w:rsid w:val="00743E5F"/>
    <w:rsid w:val="00745568"/>
    <w:rsid w:val="00745820"/>
    <w:rsid w:val="00745C93"/>
    <w:rsid w:val="00750D97"/>
    <w:rsid w:val="00754FDE"/>
    <w:rsid w:val="00757EC5"/>
    <w:rsid w:val="00760616"/>
    <w:rsid w:val="00760DE3"/>
    <w:rsid w:val="00763ED4"/>
    <w:rsid w:val="0076508D"/>
    <w:rsid w:val="007651E6"/>
    <w:rsid w:val="00770CE6"/>
    <w:rsid w:val="007737C3"/>
    <w:rsid w:val="007742BC"/>
    <w:rsid w:val="007743D2"/>
    <w:rsid w:val="007747D7"/>
    <w:rsid w:val="00774C11"/>
    <w:rsid w:val="007761EF"/>
    <w:rsid w:val="00777D3F"/>
    <w:rsid w:val="0078069B"/>
    <w:rsid w:val="00781737"/>
    <w:rsid w:val="0078323B"/>
    <w:rsid w:val="00785C9E"/>
    <w:rsid w:val="00786808"/>
    <w:rsid w:val="00790C30"/>
    <w:rsid w:val="00791242"/>
    <w:rsid w:val="00796B3D"/>
    <w:rsid w:val="00797801"/>
    <w:rsid w:val="0079791F"/>
    <w:rsid w:val="007A2B0F"/>
    <w:rsid w:val="007A4D79"/>
    <w:rsid w:val="007A791F"/>
    <w:rsid w:val="007B27BA"/>
    <w:rsid w:val="007C196E"/>
    <w:rsid w:val="007C2EBE"/>
    <w:rsid w:val="007C5E12"/>
    <w:rsid w:val="007D00D6"/>
    <w:rsid w:val="007D0FC2"/>
    <w:rsid w:val="007D1E52"/>
    <w:rsid w:val="007D21C3"/>
    <w:rsid w:val="007D2AFE"/>
    <w:rsid w:val="007D37C9"/>
    <w:rsid w:val="007D498A"/>
    <w:rsid w:val="007D5A4B"/>
    <w:rsid w:val="007D76D4"/>
    <w:rsid w:val="007E2DF1"/>
    <w:rsid w:val="007E2F5F"/>
    <w:rsid w:val="007E3A83"/>
    <w:rsid w:val="007E7CEA"/>
    <w:rsid w:val="007F0845"/>
    <w:rsid w:val="007F0DD6"/>
    <w:rsid w:val="007F31A6"/>
    <w:rsid w:val="007F36EC"/>
    <w:rsid w:val="007F43B1"/>
    <w:rsid w:val="007F5051"/>
    <w:rsid w:val="007F5106"/>
    <w:rsid w:val="007F76D6"/>
    <w:rsid w:val="007F7BFA"/>
    <w:rsid w:val="0080209E"/>
    <w:rsid w:val="008117B7"/>
    <w:rsid w:val="00811DC7"/>
    <w:rsid w:val="00816304"/>
    <w:rsid w:val="00825AD8"/>
    <w:rsid w:val="00825BAC"/>
    <w:rsid w:val="00827290"/>
    <w:rsid w:val="00831399"/>
    <w:rsid w:val="00836025"/>
    <w:rsid w:val="0083677B"/>
    <w:rsid w:val="008409C8"/>
    <w:rsid w:val="00840B40"/>
    <w:rsid w:val="0084151C"/>
    <w:rsid w:val="008422EA"/>
    <w:rsid w:val="008443AE"/>
    <w:rsid w:val="008455F3"/>
    <w:rsid w:val="00846617"/>
    <w:rsid w:val="00846D6B"/>
    <w:rsid w:val="00846D92"/>
    <w:rsid w:val="00847C70"/>
    <w:rsid w:val="008557E4"/>
    <w:rsid w:val="0085641F"/>
    <w:rsid w:val="00863337"/>
    <w:rsid w:val="00863706"/>
    <w:rsid w:val="00865083"/>
    <w:rsid w:val="00867BE8"/>
    <w:rsid w:val="00872405"/>
    <w:rsid w:val="0087365F"/>
    <w:rsid w:val="00875ED6"/>
    <w:rsid w:val="00882794"/>
    <w:rsid w:val="00884FE9"/>
    <w:rsid w:val="008901E4"/>
    <w:rsid w:val="00890EF8"/>
    <w:rsid w:val="00892019"/>
    <w:rsid w:val="0089212D"/>
    <w:rsid w:val="00892D71"/>
    <w:rsid w:val="00894518"/>
    <w:rsid w:val="00896742"/>
    <w:rsid w:val="008A013C"/>
    <w:rsid w:val="008A0A43"/>
    <w:rsid w:val="008A224D"/>
    <w:rsid w:val="008A2774"/>
    <w:rsid w:val="008A2844"/>
    <w:rsid w:val="008A464C"/>
    <w:rsid w:val="008B41DF"/>
    <w:rsid w:val="008C2259"/>
    <w:rsid w:val="008C4FA3"/>
    <w:rsid w:val="008C7B1B"/>
    <w:rsid w:val="008D409D"/>
    <w:rsid w:val="008D464A"/>
    <w:rsid w:val="008D47C5"/>
    <w:rsid w:val="008D6A6E"/>
    <w:rsid w:val="008D758E"/>
    <w:rsid w:val="008D7D05"/>
    <w:rsid w:val="008E019A"/>
    <w:rsid w:val="008E1710"/>
    <w:rsid w:val="008E634D"/>
    <w:rsid w:val="008E7092"/>
    <w:rsid w:val="008F5E80"/>
    <w:rsid w:val="00901DDF"/>
    <w:rsid w:val="00902BA7"/>
    <w:rsid w:val="00902D89"/>
    <w:rsid w:val="00902DA2"/>
    <w:rsid w:val="009031AB"/>
    <w:rsid w:val="009039F4"/>
    <w:rsid w:val="00904944"/>
    <w:rsid w:val="009062A7"/>
    <w:rsid w:val="00907209"/>
    <w:rsid w:val="00910BBE"/>
    <w:rsid w:val="00913B6A"/>
    <w:rsid w:val="009151E7"/>
    <w:rsid w:val="00917031"/>
    <w:rsid w:val="00917035"/>
    <w:rsid w:val="0091775E"/>
    <w:rsid w:val="00921904"/>
    <w:rsid w:val="00933064"/>
    <w:rsid w:val="009330D5"/>
    <w:rsid w:val="009342E6"/>
    <w:rsid w:val="00941478"/>
    <w:rsid w:val="00942C83"/>
    <w:rsid w:val="00944708"/>
    <w:rsid w:val="0094502F"/>
    <w:rsid w:val="009504BD"/>
    <w:rsid w:val="00950843"/>
    <w:rsid w:val="0095248D"/>
    <w:rsid w:val="00953FF2"/>
    <w:rsid w:val="00954AEB"/>
    <w:rsid w:val="0095565B"/>
    <w:rsid w:val="00955903"/>
    <w:rsid w:val="009575F5"/>
    <w:rsid w:val="00957939"/>
    <w:rsid w:val="00964533"/>
    <w:rsid w:val="009665CB"/>
    <w:rsid w:val="009727CE"/>
    <w:rsid w:val="0097288D"/>
    <w:rsid w:val="009746CB"/>
    <w:rsid w:val="00976E12"/>
    <w:rsid w:val="00980B90"/>
    <w:rsid w:val="00984892"/>
    <w:rsid w:val="00992897"/>
    <w:rsid w:val="00993B88"/>
    <w:rsid w:val="00996502"/>
    <w:rsid w:val="009A0340"/>
    <w:rsid w:val="009A4F16"/>
    <w:rsid w:val="009A5AB1"/>
    <w:rsid w:val="009B201D"/>
    <w:rsid w:val="009B2B49"/>
    <w:rsid w:val="009B2F9C"/>
    <w:rsid w:val="009B559F"/>
    <w:rsid w:val="009C011D"/>
    <w:rsid w:val="009C0C48"/>
    <w:rsid w:val="009C0E93"/>
    <w:rsid w:val="009C2FA7"/>
    <w:rsid w:val="009C35E9"/>
    <w:rsid w:val="009C51F8"/>
    <w:rsid w:val="009C5CF2"/>
    <w:rsid w:val="009C6161"/>
    <w:rsid w:val="009C6AAD"/>
    <w:rsid w:val="009C73C4"/>
    <w:rsid w:val="009C7566"/>
    <w:rsid w:val="009C7CDE"/>
    <w:rsid w:val="009D253E"/>
    <w:rsid w:val="009D52B7"/>
    <w:rsid w:val="009D5901"/>
    <w:rsid w:val="009D7481"/>
    <w:rsid w:val="009E1304"/>
    <w:rsid w:val="009E27CF"/>
    <w:rsid w:val="009E2F6E"/>
    <w:rsid w:val="009E3697"/>
    <w:rsid w:val="009E44EC"/>
    <w:rsid w:val="009E7192"/>
    <w:rsid w:val="009F1D9D"/>
    <w:rsid w:val="009F2DAE"/>
    <w:rsid w:val="009F4A9E"/>
    <w:rsid w:val="009F7626"/>
    <w:rsid w:val="00A004C3"/>
    <w:rsid w:val="00A05F80"/>
    <w:rsid w:val="00A0602E"/>
    <w:rsid w:val="00A13D8D"/>
    <w:rsid w:val="00A17D4B"/>
    <w:rsid w:val="00A20983"/>
    <w:rsid w:val="00A30A75"/>
    <w:rsid w:val="00A320E5"/>
    <w:rsid w:val="00A34CC8"/>
    <w:rsid w:val="00A42A90"/>
    <w:rsid w:val="00A43662"/>
    <w:rsid w:val="00A46105"/>
    <w:rsid w:val="00A461C2"/>
    <w:rsid w:val="00A470D7"/>
    <w:rsid w:val="00A554E8"/>
    <w:rsid w:val="00A557DE"/>
    <w:rsid w:val="00A62A0A"/>
    <w:rsid w:val="00A63172"/>
    <w:rsid w:val="00A63BB6"/>
    <w:rsid w:val="00A64640"/>
    <w:rsid w:val="00A64950"/>
    <w:rsid w:val="00A70A90"/>
    <w:rsid w:val="00A737DA"/>
    <w:rsid w:val="00A74EE6"/>
    <w:rsid w:val="00A769CE"/>
    <w:rsid w:val="00A77A82"/>
    <w:rsid w:val="00A81775"/>
    <w:rsid w:val="00A8380C"/>
    <w:rsid w:val="00A8382B"/>
    <w:rsid w:val="00A8394C"/>
    <w:rsid w:val="00A85112"/>
    <w:rsid w:val="00A8657D"/>
    <w:rsid w:val="00A86A77"/>
    <w:rsid w:val="00A86E19"/>
    <w:rsid w:val="00A90FB3"/>
    <w:rsid w:val="00A91ECD"/>
    <w:rsid w:val="00A96990"/>
    <w:rsid w:val="00A96B6B"/>
    <w:rsid w:val="00A97611"/>
    <w:rsid w:val="00AA02DB"/>
    <w:rsid w:val="00AA0DC0"/>
    <w:rsid w:val="00AA13E0"/>
    <w:rsid w:val="00AA30AF"/>
    <w:rsid w:val="00AA70E0"/>
    <w:rsid w:val="00AB0DDC"/>
    <w:rsid w:val="00AB37BE"/>
    <w:rsid w:val="00AB5E72"/>
    <w:rsid w:val="00AB781D"/>
    <w:rsid w:val="00AC01F8"/>
    <w:rsid w:val="00AC068B"/>
    <w:rsid w:val="00AC1C09"/>
    <w:rsid w:val="00AC35F8"/>
    <w:rsid w:val="00AC3D54"/>
    <w:rsid w:val="00AC3D89"/>
    <w:rsid w:val="00AD771F"/>
    <w:rsid w:val="00AE295F"/>
    <w:rsid w:val="00AE76AE"/>
    <w:rsid w:val="00AE7724"/>
    <w:rsid w:val="00AF0FA9"/>
    <w:rsid w:val="00AF2082"/>
    <w:rsid w:val="00AF37FD"/>
    <w:rsid w:val="00AF3DE5"/>
    <w:rsid w:val="00AF532B"/>
    <w:rsid w:val="00AF6251"/>
    <w:rsid w:val="00B0038E"/>
    <w:rsid w:val="00B0429F"/>
    <w:rsid w:val="00B055DD"/>
    <w:rsid w:val="00B10B92"/>
    <w:rsid w:val="00B121BB"/>
    <w:rsid w:val="00B12716"/>
    <w:rsid w:val="00B1359F"/>
    <w:rsid w:val="00B171A4"/>
    <w:rsid w:val="00B21246"/>
    <w:rsid w:val="00B2337C"/>
    <w:rsid w:val="00B240C2"/>
    <w:rsid w:val="00B27627"/>
    <w:rsid w:val="00B30485"/>
    <w:rsid w:val="00B31F8C"/>
    <w:rsid w:val="00B3204B"/>
    <w:rsid w:val="00B334E1"/>
    <w:rsid w:val="00B33EA4"/>
    <w:rsid w:val="00B37D66"/>
    <w:rsid w:val="00B41784"/>
    <w:rsid w:val="00B41DC5"/>
    <w:rsid w:val="00B439DB"/>
    <w:rsid w:val="00B45B3D"/>
    <w:rsid w:val="00B45F4D"/>
    <w:rsid w:val="00B46801"/>
    <w:rsid w:val="00B46AD0"/>
    <w:rsid w:val="00B500FF"/>
    <w:rsid w:val="00B5057D"/>
    <w:rsid w:val="00B53541"/>
    <w:rsid w:val="00B54B4D"/>
    <w:rsid w:val="00B55C3F"/>
    <w:rsid w:val="00B571BE"/>
    <w:rsid w:val="00B572D3"/>
    <w:rsid w:val="00B6383B"/>
    <w:rsid w:val="00B647E5"/>
    <w:rsid w:val="00B649A2"/>
    <w:rsid w:val="00B7047D"/>
    <w:rsid w:val="00B7093B"/>
    <w:rsid w:val="00B74C79"/>
    <w:rsid w:val="00B74FDA"/>
    <w:rsid w:val="00B75BD7"/>
    <w:rsid w:val="00B771F6"/>
    <w:rsid w:val="00B80108"/>
    <w:rsid w:val="00B80232"/>
    <w:rsid w:val="00B81EFA"/>
    <w:rsid w:val="00B850F0"/>
    <w:rsid w:val="00B852A7"/>
    <w:rsid w:val="00B86033"/>
    <w:rsid w:val="00B86E78"/>
    <w:rsid w:val="00B87EA4"/>
    <w:rsid w:val="00B90431"/>
    <w:rsid w:val="00B90AB7"/>
    <w:rsid w:val="00B92B4D"/>
    <w:rsid w:val="00B92D42"/>
    <w:rsid w:val="00B93D11"/>
    <w:rsid w:val="00B9429B"/>
    <w:rsid w:val="00BA000E"/>
    <w:rsid w:val="00BA1885"/>
    <w:rsid w:val="00BA1C02"/>
    <w:rsid w:val="00BA31DB"/>
    <w:rsid w:val="00BA3CB9"/>
    <w:rsid w:val="00BA57A4"/>
    <w:rsid w:val="00BA6E4B"/>
    <w:rsid w:val="00BA6E4C"/>
    <w:rsid w:val="00BB067F"/>
    <w:rsid w:val="00BC1EEC"/>
    <w:rsid w:val="00BC2758"/>
    <w:rsid w:val="00BC5AFF"/>
    <w:rsid w:val="00BD0FDE"/>
    <w:rsid w:val="00BE0EFB"/>
    <w:rsid w:val="00BE164F"/>
    <w:rsid w:val="00BE2076"/>
    <w:rsid w:val="00BE5516"/>
    <w:rsid w:val="00BF0E42"/>
    <w:rsid w:val="00BF2E5D"/>
    <w:rsid w:val="00C0071B"/>
    <w:rsid w:val="00C01E70"/>
    <w:rsid w:val="00C0316F"/>
    <w:rsid w:val="00C050EA"/>
    <w:rsid w:val="00C079F6"/>
    <w:rsid w:val="00C112A0"/>
    <w:rsid w:val="00C12891"/>
    <w:rsid w:val="00C13F97"/>
    <w:rsid w:val="00C146AD"/>
    <w:rsid w:val="00C14E9A"/>
    <w:rsid w:val="00C2055B"/>
    <w:rsid w:val="00C207C9"/>
    <w:rsid w:val="00C2117B"/>
    <w:rsid w:val="00C2171B"/>
    <w:rsid w:val="00C224C0"/>
    <w:rsid w:val="00C229FC"/>
    <w:rsid w:val="00C23456"/>
    <w:rsid w:val="00C26DAA"/>
    <w:rsid w:val="00C27315"/>
    <w:rsid w:val="00C30C3D"/>
    <w:rsid w:val="00C319A7"/>
    <w:rsid w:val="00C3252B"/>
    <w:rsid w:val="00C32B78"/>
    <w:rsid w:val="00C33215"/>
    <w:rsid w:val="00C37D03"/>
    <w:rsid w:val="00C41D2A"/>
    <w:rsid w:val="00C42938"/>
    <w:rsid w:val="00C44BB8"/>
    <w:rsid w:val="00C47682"/>
    <w:rsid w:val="00C50D81"/>
    <w:rsid w:val="00C50EBF"/>
    <w:rsid w:val="00C52675"/>
    <w:rsid w:val="00C528B3"/>
    <w:rsid w:val="00C61819"/>
    <w:rsid w:val="00C6753A"/>
    <w:rsid w:val="00C70EC3"/>
    <w:rsid w:val="00C73D5D"/>
    <w:rsid w:val="00C74238"/>
    <w:rsid w:val="00C75C9F"/>
    <w:rsid w:val="00C7D3E9"/>
    <w:rsid w:val="00C847C6"/>
    <w:rsid w:val="00C86A63"/>
    <w:rsid w:val="00C8730E"/>
    <w:rsid w:val="00C878C3"/>
    <w:rsid w:val="00C90723"/>
    <w:rsid w:val="00C95456"/>
    <w:rsid w:val="00C95C65"/>
    <w:rsid w:val="00CA0223"/>
    <w:rsid w:val="00CA1654"/>
    <w:rsid w:val="00CA3645"/>
    <w:rsid w:val="00CA3D36"/>
    <w:rsid w:val="00CA6695"/>
    <w:rsid w:val="00CA6C48"/>
    <w:rsid w:val="00CB428C"/>
    <w:rsid w:val="00CB66B7"/>
    <w:rsid w:val="00CC02A4"/>
    <w:rsid w:val="00CC3DD9"/>
    <w:rsid w:val="00CC3FBD"/>
    <w:rsid w:val="00CC5EA0"/>
    <w:rsid w:val="00CC5F32"/>
    <w:rsid w:val="00CC7DA9"/>
    <w:rsid w:val="00CD0D37"/>
    <w:rsid w:val="00CD25A9"/>
    <w:rsid w:val="00CD2703"/>
    <w:rsid w:val="00CD298F"/>
    <w:rsid w:val="00CD4CE4"/>
    <w:rsid w:val="00CE28FB"/>
    <w:rsid w:val="00CE2AE9"/>
    <w:rsid w:val="00CE2E58"/>
    <w:rsid w:val="00CE330F"/>
    <w:rsid w:val="00CE4B75"/>
    <w:rsid w:val="00CE5000"/>
    <w:rsid w:val="00CF10CA"/>
    <w:rsid w:val="00CF2656"/>
    <w:rsid w:val="00CF3C99"/>
    <w:rsid w:val="00D00D74"/>
    <w:rsid w:val="00D01552"/>
    <w:rsid w:val="00D0179B"/>
    <w:rsid w:val="00D032EC"/>
    <w:rsid w:val="00D03E9B"/>
    <w:rsid w:val="00D042F1"/>
    <w:rsid w:val="00D04FC7"/>
    <w:rsid w:val="00D068AB"/>
    <w:rsid w:val="00D06D32"/>
    <w:rsid w:val="00D10722"/>
    <w:rsid w:val="00D11616"/>
    <w:rsid w:val="00D119D7"/>
    <w:rsid w:val="00D14694"/>
    <w:rsid w:val="00D150D6"/>
    <w:rsid w:val="00D15278"/>
    <w:rsid w:val="00D15BE7"/>
    <w:rsid w:val="00D17289"/>
    <w:rsid w:val="00D1798E"/>
    <w:rsid w:val="00D200C2"/>
    <w:rsid w:val="00D20730"/>
    <w:rsid w:val="00D21DEA"/>
    <w:rsid w:val="00D2207A"/>
    <w:rsid w:val="00D25F2A"/>
    <w:rsid w:val="00D264EC"/>
    <w:rsid w:val="00D268C3"/>
    <w:rsid w:val="00D277B4"/>
    <w:rsid w:val="00D2E9AB"/>
    <w:rsid w:val="00D30DE9"/>
    <w:rsid w:val="00D326DB"/>
    <w:rsid w:val="00D32905"/>
    <w:rsid w:val="00D34A34"/>
    <w:rsid w:val="00D412AE"/>
    <w:rsid w:val="00D438C8"/>
    <w:rsid w:val="00D4403D"/>
    <w:rsid w:val="00D453CD"/>
    <w:rsid w:val="00D47A57"/>
    <w:rsid w:val="00D47E63"/>
    <w:rsid w:val="00D5278D"/>
    <w:rsid w:val="00D53D41"/>
    <w:rsid w:val="00D53E7B"/>
    <w:rsid w:val="00D53F7B"/>
    <w:rsid w:val="00D55C82"/>
    <w:rsid w:val="00D56969"/>
    <w:rsid w:val="00D57405"/>
    <w:rsid w:val="00D6207A"/>
    <w:rsid w:val="00D66ABB"/>
    <w:rsid w:val="00D744C6"/>
    <w:rsid w:val="00D83B5F"/>
    <w:rsid w:val="00D84948"/>
    <w:rsid w:val="00D85695"/>
    <w:rsid w:val="00D92482"/>
    <w:rsid w:val="00D957EE"/>
    <w:rsid w:val="00DA16C8"/>
    <w:rsid w:val="00DA2987"/>
    <w:rsid w:val="00DA3286"/>
    <w:rsid w:val="00DA3C5D"/>
    <w:rsid w:val="00DA5275"/>
    <w:rsid w:val="00DB0B24"/>
    <w:rsid w:val="00DB1E50"/>
    <w:rsid w:val="00DB33D3"/>
    <w:rsid w:val="00DB4800"/>
    <w:rsid w:val="00DB4B73"/>
    <w:rsid w:val="00DB5617"/>
    <w:rsid w:val="00DC1613"/>
    <w:rsid w:val="00DC7514"/>
    <w:rsid w:val="00DD095E"/>
    <w:rsid w:val="00DD0F8C"/>
    <w:rsid w:val="00DD146A"/>
    <w:rsid w:val="00DD61FA"/>
    <w:rsid w:val="00DD6699"/>
    <w:rsid w:val="00DD6E53"/>
    <w:rsid w:val="00DD7383"/>
    <w:rsid w:val="00DE2650"/>
    <w:rsid w:val="00DE3C5B"/>
    <w:rsid w:val="00DE42DB"/>
    <w:rsid w:val="00DE60E2"/>
    <w:rsid w:val="00DE6DF3"/>
    <w:rsid w:val="00DE7619"/>
    <w:rsid w:val="00DF29D9"/>
    <w:rsid w:val="00DF2B9A"/>
    <w:rsid w:val="00DF5993"/>
    <w:rsid w:val="00DF6CB0"/>
    <w:rsid w:val="00DF6DEB"/>
    <w:rsid w:val="00E003F9"/>
    <w:rsid w:val="00E0128D"/>
    <w:rsid w:val="00E027A3"/>
    <w:rsid w:val="00E0319B"/>
    <w:rsid w:val="00E0490F"/>
    <w:rsid w:val="00E05BFC"/>
    <w:rsid w:val="00E06339"/>
    <w:rsid w:val="00E07DA9"/>
    <w:rsid w:val="00E1029E"/>
    <w:rsid w:val="00E10BA9"/>
    <w:rsid w:val="00E11F95"/>
    <w:rsid w:val="00E12988"/>
    <w:rsid w:val="00E152A1"/>
    <w:rsid w:val="00E2399C"/>
    <w:rsid w:val="00E24F81"/>
    <w:rsid w:val="00E308CC"/>
    <w:rsid w:val="00E31336"/>
    <w:rsid w:val="00E32B2E"/>
    <w:rsid w:val="00E33C11"/>
    <w:rsid w:val="00E342DC"/>
    <w:rsid w:val="00E36F23"/>
    <w:rsid w:val="00E374B9"/>
    <w:rsid w:val="00E42E75"/>
    <w:rsid w:val="00E45151"/>
    <w:rsid w:val="00E459BC"/>
    <w:rsid w:val="00E45AF6"/>
    <w:rsid w:val="00E544DA"/>
    <w:rsid w:val="00E5552D"/>
    <w:rsid w:val="00E575B5"/>
    <w:rsid w:val="00E60EAE"/>
    <w:rsid w:val="00E62117"/>
    <w:rsid w:val="00E62373"/>
    <w:rsid w:val="00E647F0"/>
    <w:rsid w:val="00E66B80"/>
    <w:rsid w:val="00E67A14"/>
    <w:rsid w:val="00E73B94"/>
    <w:rsid w:val="00E77120"/>
    <w:rsid w:val="00E77B37"/>
    <w:rsid w:val="00E83C0F"/>
    <w:rsid w:val="00E845EE"/>
    <w:rsid w:val="00E906D9"/>
    <w:rsid w:val="00EA0CBB"/>
    <w:rsid w:val="00EA114E"/>
    <w:rsid w:val="00EA1AA0"/>
    <w:rsid w:val="00EA3368"/>
    <w:rsid w:val="00EA44D6"/>
    <w:rsid w:val="00EA5BDD"/>
    <w:rsid w:val="00EB0DDE"/>
    <w:rsid w:val="00EB314A"/>
    <w:rsid w:val="00EB3D62"/>
    <w:rsid w:val="00EB4354"/>
    <w:rsid w:val="00EB6363"/>
    <w:rsid w:val="00EC0927"/>
    <w:rsid w:val="00EC2FB8"/>
    <w:rsid w:val="00EC6ED3"/>
    <w:rsid w:val="00ED0A53"/>
    <w:rsid w:val="00ED4C75"/>
    <w:rsid w:val="00ED679C"/>
    <w:rsid w:val="00ED7764"/>
    <w:rsid w:val="00EE200E"/>
    <w:rsid w:val="00EE4E8A"/>
    <w:rsid w:val="00EE74AD"/>
    <w:rsid w:val="00EE74E7"/>
    <w:rsid w:val="00EE798C"/>
    <w:rsid w:val="00EF1BC2"/>
    <w:rsid w:val="00EF5D6C"/>
    <w:rsid w:val="00EF6174"/>
    <w:rsid w:val="00F00CCD"/>
    <w:rsid w:val="00F00DB1"/>
    <w:rsid w:val="00F02EBB"/>
    <w:rsid w:val="00F060EC"/>
    <w:rsid w:val="00F06E98"/>
    <w:rsid w:val="00F07350"/>
    <w:rsid w:val="00F11DB6"/>
    <w:rsid w:val="00F14CE0"/>
    <w:rsid w:val="00F15D6E"/>
    <w:rsid w:val="00F16E9F"/>
    <w:rsid w:val="00F20183"/>
    <w:rsid w:val="00F20568"/>
    <w:rsid w:val="00F2060A"/>
    <w:rsid w:val="00F24329"/>
    <w:rsid w:val="00F24AEF"/>
    <w:rsid w:val="00F24B67"/>
    <w:rsid w:val="00F313CA"/>
    <w:rsid w:val="00F33C77"/>
    <w:rsid w:val="00F3483A"/>
    <w:rsid w:val="00F36450"/>
    <w:rsid w:val="00F37C3D"/>
    <w:rsid w:val="00F42378"/>
    <w:rsid w:val="00F439A3"/>
    <w:rsid w:val="00F43E1E"/>
    <w:rsid w:val="00F43E3B"/>
    <w:rsid w:val="00F44C11"/>
    <w:rsid w:val="00F45C6F"/>
    <w:rsid w:val="00F46E43"/>
    <w:rsid w:val="00F52EE1"/>
    <w:rsid w:val="00F549E3"/>
    <w:rsid w:val="00F54B99"/>
    <w:rsid w:val="00F574CF"/>
    <w:rsid w:val="00F620A6"/>
    <w:rsid w:val="00F63C71"/>
    <w:rsid w:val="00F67A73"/>
    <w:rsid w:val="00F77DFB"/>
    <w:rsid w:val="00F80712"/>
    <w:rsid w:val="00F80CE7"/>
    <w:rsid w:val="00F821B3"/>
    <w:rsid w:val="00F8243E"/>
    <w:rsid w:val="00F908F8"/>
    <w:rsid w:val="00F9165C"/>
    <w:rsid w:val="00F92958"/>
    <w:rsid w:val="00F9478B"/>
    <w:rsid w:val="00F97064"/>
    <w:rsid w:val="00FA0BA1"/>
    <w:rsid w:val="00FA5F0D"/>
    <w:rsid w:val="00FA6922"/>
    <w:rsid w:val="00FB5921"/>
    <w:rsid w:val="00FC26B4"/>
    <w:rsid w:val="00FC2EF1"/>
    <w:rsid w:val="00FC4671"/>
    <w:rsid w:val="00FC519E"/>
    <w:rsid w:val="00FD479B"/>
    <w:rsid w:val="00FE416B"/>
    <w:rsid w:val="00FE6E36"/>
    <w:rsid w:val="00FF04B3"/>
    <w:rsid w:val="00FF2387"/>
    <w:rsid w:val="00FF6ADF"/>
    <w:rsid w:val="00FF6CE0"/>
    <w:rsid w:val="0114B8A1"/>
    <w:rsid w:val="01FD30A6"/>
    <w:rsid w:val="02092BCE"/>
    <w:rsid w:val="02A840EC"/>
    <w:rsid w:val="039B8F7D"/>
    <w:rsid w:val="060783D6"/>
    <w:rsid w:val="06CDD29C"/>
    <w:rsid w:val="06E60F41"/>
    <w:rsid w:val="07026E93"/>
    <w:rsid w:val="07F229F0"/>
    <w:rsid w:val="07F22C70"/>
    <w:rsid w:val="0943920F"/>
    <w:rsid w:val="094AEBB5"/>
    <w:rsid w:val="0AA69F39"/>
    <w:rsid w:val="0DCD585B"/>
    <w:rsid w:val="0F7E17EB"/>
    <w:rsid w:val="10472DF9"/>
    <w:rsid w:val="10AC5485"/>
    <w:rsid w:val="10B015C4"/>
    <w:rsid w:val="10F0AFF8"/>
    <w:rsid w:val="116DD250"/>
    <w:rsid w:val="11D580AB"/>
    <w:rsid w:val="13A46643"/>
    <w:rsid w:val="1408858A"/>
    <w:rsid w:val="14821586"/>
    <w:rsid w:val="17A99556"/>
    <w:rsid w:val="18A59DC5"/>
    <w:rsid w:val="1992BEEE"/>
    <w:rsid w:val="1AB8067D"/>
    <w:rsid w:val="1B0D64E1"/>
    <w:rsid w:val="1B2B255C"/>
    <w:rsid w:val="1B4E98BD"/>
    <w:rsid w:val="1C5C8C59"/>
    <w:rsid w:val="1D76A2DE"/>
    <w:rsid w:val="1F14B8CF"/>
    <w:rsid w:val="1F69A774"/>
    <w:rsid w:val="1FD61D6B"/>
    <w:rsid w:val="20A9C9E8"/>
    <w:rsid w:val="21A8CD20"/>
    <w:rsid w:val="226B267D"/>
    <w:rsid w:val="2271E0F5"/>
    <w:rsid w:val="22A9FD97"/>
    <w:rsid w:val="23294F98"/>
    <w:rsid w:val="2655464E"/>
    <w:rsid w:val="2744B689"/>
    <w:rsid w:val="2804CEC1"/>
    <w:rsid w:val="2987FE84"/>
    <w:rsid w:val="2A5AF745"/>
    <w:rsid w:val="2C319431"/>
    <w:rsid w:val="2C38A5F5"/>
    <w:rsid w:val="2C71604D"/>
    <w:rsid w:val="2E9EE150"/>
    <w:rsid w:val="324C85D7"/>
    <w:rsid w:val="32B7047A"/>
    <w:rsid w:val="32D2F13A"/>
    <w:rsid w:val="32DAE61E"/>
    <w:rsid w:val="34758925"/>
    <w:rsid w:val="353759DC"/>
    <w:rsid w:val="35C8AF26"/>
    <w:rsid w:val="3627720B"/>
    <w:rsid w:val="36AF7985"/>
    <w:rsid w:val="371593DA"/>
    <w:rsid w:val="37592E24"/>
    <w:rsid w:val="39AF4A70"/>
    <w:rsid w:val="39F91D52"/>
    <w:rsid w:val="3A72921F"/>
    <w:rsid w:val="3A80AC1B"/>
    <w:rsid w:val="3B1BEE4F"/>
    <w:rsid w:val="3C4AA9FD"/>
    <w:rsid w:val="3CC0A7DC"/>
    <w:rsid w:val="3D19E875"/>
    <w:rsid w:val="3D1DF8F3"/>
    <w:rsid w:val="3E654D21"/>
    <w:rsid w:val="3EC2DB09"/>
    <w:rsid w:val="3F05B8A0"/>
    <w:rsid w:val="40AF3CFC"/>
    <w:rsid w:val="425C7C04"/>
    <w:rsid w:val="42DFAC05"/>
    <w:rsid w:val="45010C02"/>
    <w:rsid w:val="456A5011"/>
    <w:rsid w:val="45AFF644"/>
    <w:rsid w:val="461320D9"/>
    <w:rsid w:val="472032C1"/>
    <w:rsid w:val="48402DE0"/>
    <w:rsid w:val="48AE3430"/>
    <w:rsid w:val="49865B21"/>
    <w:rsid w:val="498A60D0"/>
    <w:rsid w:val="4A40E85A"/>
    <w:rsid w:val="4AFB79D0"/>
    <w:rsid w:val="4B4B046F"/>
    <w:rsid w:val="4B4F3008"/>
    <w:rsid w:val="4BF50B68"/>
    <w:rsid w:val="4C387650"/>
    <w:rsid w:val="4D3D1E0E"/>
    <w:rsid w:val="4D52C7B6"/>
    <w:rsid w:val="4DEFAAAF"/>
    <w:rsid w:val="4E47B11B"/>
    <w:rsid w:val="4FB932D2"/>
    <w:rsid w:val="4FD88651"/>
    <w:rsid w:val="505103C3"/>
    <w:rsid w:val="50BF5CD6"/>
    <w:rsid w:val="52CFD66C"/>
    <w:rsid w:val="5319F9DA"/>
    <w:rsid w:val="533D58FE"/>
    <w:rsid w:val="544A2002"/>
    <w:rsid w:val="54A28E40"/>
    <w:rsid w:val="5726E7F7"/>
    <w:rsid w:val="5773DCD6"/>
    <w:rsid w:val="58C5C71A"/>
    <w:rsid w:val="58ECBB81"/>
    <w:rsid w:val="59223D5C"/>
    <w:rsid w:val="595E79F0"/>
    <w:rsid w:val="59899722"/>
    <w:rsid w:val="5DC7C449"/>
    <w:rsid w:val="5E2B712B"/>
    <w:rsid w:val="5E604D33"/>
    <w:rsid w:val="604D829D"/>
    <w:rsid w:val="61EDA800"/>
    <w:rsid w:val="6678E310"/>
    <w:rsid w:val="669B5091"/>
    <w:rsid w:val="67C7D8C2"/>
    <w:rsid w:val="6876575D"/>
    <w:rsid w:val="68AE5B93"/>
    <w:rsid w:val="6A639814"/>
    <w:rsid w:val="6A832DAE"/>
    <w:rsid w:val="6AF99AC4"/>
    <w:rsid w:val="6CA2A26B"/>
    <w:rsid w:val="6D3F1E6E"/>
    <w:rsid w:val="6DE3CD9F"/>
    <w:rsid w:val="6DEEC5F9"/>
    <w:rsid w:val="6E0F8F1E"/>
    <w:rsid w:val="6E75ADB5"/>
    <w:rsid w:val="6E7A9E79"/>
    <w:rsid w:val="6F1E145E"/>
    <w:rsid w:val="7117F7AD"/>
    <w:rsid w:val="71C2FF17"/>
    <w:rsid w:val="71E4B758"/>
    <w:rsid w:val="7210F8A6"/>
    <w:rsid w:val="73631B51"/>
    <w:rsid w:val="74F3CEFC"/>
    <w:rsid w:val="7662347F"/>
    <w:rsid w:val="76C86C4D"/>
    <w:rsid w:val="77031E58"/>
    <w:rsid w:val="7872B598"/>
    <w:rsid w:val="7ABD37F6"/>
    <w:rsid w:val="7B65F02F"/>
    <w:rsid w:val="7CFBC42F"/>
    <w:rsid w:val="7DC1DE0A"/>
    <w:rsid w:val="7E835A3A"/>
    <w:rsid w:val="7EA0389F"/>
    <w:rsid w:val="7FA549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C6DE0152-DBE7-46B0-805B-23E77A8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F76D6"/>
    <w:pPr>
      <w:spacing w:after="240"/>
    </w:pPr>
    <w:rPr>
      <w:rFonts w:ascii="Arial" w:hAnsi="Arial"/>
      <w:color w:val="505150"/>
      <w:sz w:val="22"/>
      <w:szCs w:val="22"/>
    </w:rPr>
  </w:style>
  <w:style w:type="paragraph" w:styleId="Heading1">
    <w:name w:val="heading 1"/>
    <w:next w:val="Normal"/>
    <w:link w:val="Heading1Char"/>
    <w:qFormat/>
    <w:rsid w:val="001C5247"/>
    <w:pPr>
      <w:keepNext/>
      <w:spacing w:before="240"/>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qFormat/>
    <w:rsid w:val="003131B6"/>
    <w:pPr>
      <w:numPr>
        <w:numId w:val="7"/>
      </w:numPr>
      <w:spacing w:before="120" w:after="120"/>
      <w:outlineLvl w:val="1"/>
    </w:pPr>
    <w:rPr>
      <w:rFonts w:eastAsia="MS PGothic"/>
      <w:bCs w:val="0"/>
      <w:iCs/>
      <w:color w:val="373737"/>
      <w:sz w:val="24"/>
      <w:szCs w:val="28"/>
    </w:rPr>
  </w:style>
  <w:style w:type="paragraph" w:styleId="Heading3">
    <w:name w:val="heading 3"/>
    <w:basedOn w:val="Heading2"/>
    <w:next w:val="Normal"/>
    <w:link w:val="Heading3Char"/>
    <w:qFormat/>
    <w:rsid w:val="002B22D5"/>
    <w:pPr>
      <w:numPr>
        <w:numId w:val="10"/>
      </w:numPr>
      <w:outlineLvl w:val="2"/>
    </w:pPr>
    <w:rPr>
      <w:bCs/>
      <w:color w:val="005DAA"/>
      <w:sz w:val="22"/>
      <w:szCs w:val="22"/>
    </w:rPr>
  </w:style>
  <w:style w:type="paragraph" w:styleId="Heading4">
    <w:name w:val="heading 4"/>
    <w:basedOn w:val="Heading3"/>
    <w:next w:val="Normal"/>
    <w:link w:val="Heading4Char"/>
    <w:qFormat/>
    <w:rsid w:val="002B22D5"/>
    <w:pPr>
      <w:numPr>
        <w:numId w:val="0"/>
      </w:numPr>
      <w:spacing w:after="0"/>
      <w:outlineLvl w:val="3"/>
    </w:pPr>
    <w:rPr>
      <w:b w:val="0"/>
      <w:bCs w:val="0"/>
      <w:i/>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5247"/>
    <w:rPr>
      <w:rFonts w:ascii="Arial" w:eastAsia="MS Gothic" w:hAnsi="Arial" w:cs="Arial"/>
      <w:b/>
      <w:bCs/>
      <w:color w:val="005DAA"/>
      <w:kern w:val="32"/>
      <w:sz w:val="28"/>
      <w:szCs w:val="32"/>
    </w:rPr>
  </w:style>
  <w:style w:type="character" w:customStyle="1" w:styleId="Heading2Char">
    <w:name w:val="Heading 2 Char"/>
    <w:link w:val="Heading2"/>
    <w:rsid w:val="003131B6"/>
    <w:rPr>
      <w:rFonts w:ascii="Arial" w:eastAsia="MS PGothic" w:hAnsi="Arial" w:cs="Arial"/>
      <w:b/>
      <w:iCs/>
      <w:color w:val="373737"/>
      <w:kern w:val="32"/>
      <w:sz w:val="24"/>
      <w:szCs w:val="28"/>
    </w:rPr>
  </w:style>
  <w:style w:type="character" w:customStyle="1" w:styleId="Heading3Char">
    <w:name w:val="Heading 3 Char"/>
    <w:link w:val="Heading3"/>
    <w:rsid w:val="002B22D5"/>
    <w:rPr>
      <w:rFonts w:ascii="Arial" w:eastAsia="MS PGothic" w:hAnsi="Arial" w:cs="Arial"/>
      <w:b/>
      <w:bCs/>
      <w:iCs/>
      <w:color w:val="005DAA"/>
      <w:kern w:val="32"/>
      <w:sz w:val="22"/>
      <w:szCs w:val="22"/>
    </w:rPr>
  </w:style>
  <w:style w:type="character" w:customStyle="1" w:styleId="Heading4Char">
    <w:name w:val="Heading 4 Char"/>
    <w:link w:val="Heading4"/>
    <w:rsid w:val="002B22D5"/>
    <w:rPr>
      <w:rFonts w:ascii="Arial" w:eastAsia="MS PGothic" w:hAnsi="Arial" w:cs="Arial"/>
      <w:i/>
      <w:iCs/>
      <w:color w:val="005DAA"/>
      <w:kern w:val="32"/>
      <w:sz w:val="22"/>
      <w:szCs w:val="22"/>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F76D6"/>
    <w:pPr>
      <w:numPr>
        <w:numId w:val="6"/>
      </w:numPr>
      <w:spacing w:after="240"/>
      <w:contextualSpacing/>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5"/>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165A3E"/>
    <w:pPr>
      <w:numPr>
        <w:numId w:val="4"/>
      </w:numPr>
      <w:spacing w:line="259" w:lineRule="auto"/>
      <w:contextualSpacing/>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table" w:styleId="GridTable4-Accent1">
    <w:name w:val="Grid Table 4 Accent 1"/>
    <w:basedOn w:val="TableNormal"/>
    <w:uiPriority w:val="49"/>
    <w:rsid w:val="00F201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ReportTitle">
    <w:name w:val="Report Title"/>
    <w:basedOn w:val="DocumentTitle"/>
    <w:qFormat/>
    <w:rsid w:val="00B439DB"/>
    <w:pPr>
      <w:spacing w:line="259" w:lineRule="auto"/>
    </w:pPr>
    <w:rPr>
      <w:caps/>
      <w:color w:val="4F81BD" w:themeColor="accent1"/>
      <w:spacing w:val="-10"/>
      <w:sz w:val="42"/>
    </w:rPr>
  </w:style>
  <w:style w:type="paragraph" w:customStyle="1" w:styleId="TableHeader">
    <w:name w:val="Table Header"/>
    <w:basedOn w:val="Normal"/>
    <w:rsid w:val="00AA30AF"/>
    <w:pPr>
      <w:spacing w:before="240" w:after="60"/>
    </w:pPr>
    <w:rPr>
      <w:rFonts w:ascii="Arial Nova" w:hAnsi="Arial Nova" w:cs="Arial"/>
      <w:b/>
      <w:bCs/>
      <w:color w:val="FFFFFF" w:themeColor="background1"/>
      <w:szCs w:val="32"/>
    </w:rPr>
  </w:style>
  <w:style w:type="paragraph" w:customStyle="1" w:styleId="TableTextCurrency">
    <w:name w:val="Table Text Currency"/>
    <w:basedOn w:val="Normal"/>
    <w:rsid w:val="004E38AE"/>
    <w:pPr>
      <w:widowControl w:val="0"/>
      <w:tabs>
        <w:tab w:val="left" w:pos="900"/>
      </w:tabs>
      <w:spacing w:after="0"/>
      <w:jc w:val="center"/>
    </w:pPr>
    <w:rPr>
      <w:rFonts w:eastAsiaTheme="minorHAnsi" w:cs="Arial"/>
      <w:b/>
      <w:bCs/>
    </w:rPr>
  </w:style>
  <w:style w:type="paragraph" w:customStyle="1" w:styleId="pf0">
    <w:name w:val="pf0"/>
    <w:basedOn w:val="Normal"/>
    <w:rsid w:val="000B54D8"/>
    <w:pPr>
      <w:spacing w:before="100" w:beforeAutospacing="1" w:after="100" w:afterAutospacing="1"/>
    </w:pPr>
    <w:rPr>
      <w:rFonts w:ascii="Times New Roman" w:hAnsi="Times New Roman"/>
      <w:color w:val="auto"/>
      <w:sz w:val="24"/>
      <w:szCs w:val="24"/>
    </w:rPr>
  </w:style>
  <w:style w:type="character" w:customStyle="1" w:styleId="cf01">
    <w:name w:val="cf01"/>
    <w:basedOn w:val="DefaultParagraphFont"/>
    <w:rsid w:val="000B54D8"/>
    <w:rPr>
      <w:rFonts w:ascii="Segoe UI" w:hAnsi="Segoe UI" w:cs="Segoe UI" w:hint="default"/>
      <w:b/>
      <w:bCs/>
      <w:color w:val="171717"/>
      <w:sz w:val="18"/>
      <w:szCs w:val="18"/>
    </w:rPr>
  </w:style>
  <w:style w:type="character" w:customStyle="1" w:styleId="cf21">
    <w:name w:val="cf21"/>
    <w:basedOn w:val="DefaultParagraphFont"/>
    <w:rsid w:val="000B54D8"/>
    <w:rPr>
      <w:rFonts w:ascii="Segoe UI" w:hAnsi="Segoe UI" w:cs="Segoe UI" w:hint="default"/>
      <w:color w:val="1717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114">
      <w:bodyDiv w:val="1"/>
      <w:marLeft w:val="0"/>
      <w:marRight w:val="0"/>
      <w:marTop w:val="0"/>
      <w:marBottom w:val="0"/>
      <w:divBdr>
        <w:top w:val="none" w:sz="0" w:space="0" w:color="auto"/>
        <w:left w:val="none" w:sz="0" w:space="0" w:color="auto"/>
        <w:bottom w:val="none" w:sz="0" w:space="0" w:color="auto"/>
        <w:right w:val="none" w:sz="0" w:space="0" w:color="auto"/>
      </w:divBdr>
    </w:div>
    <w:div w:id="93286848">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192380229">
      <w:bodyDiv w:val="1"/>
      <w:marLeft w:val="0"/>
      <w:marRight w:val="0"/>
      <w:marTop w:val="0"/>
      <w:marBottom w:val="0"/>
      <w:divBdr>
        <w:top w:val="none" w:sz="0" w:space="0" w:color="auto"/>
        <w:left w:val="none" w:sz="0" w:space="0" w:color="auto"/>
        <w:bottom w:val="none" w:sz="0" w:space="0" w:color="auto"/>
        <w:right w:val="none" w:sz="0" w:space="0" w:color="auto"/>
      </w:divBdr>
    </w:div>
    <w:div w:id="195122031">
      <w:bodyDiv w:val="1"/>
      <w:marLeft w:val="0"/>
      <w:marRight w:val="0"/>
      <w:marTop w:val="0"/>
      <w:marBottom w:val="0"/>
      <w:divBdr>
        <w:top w:val="none" w:sz="0" w:space="0" w:color="auto"/>
        <w:left w:val="none" w:sz="0" w:space="0" w:color="auto"/>
        <w:bottom w:val="none" w:sz="0" w:space="0" w:color="auto"/>
        <w:right w:val="none" w:sz="0" w:space="0" w:color="auto"/>
      </w:divBdr>
    </w:div>
    <w:div w:id="214396007">
      <w:bodyDiv w:val="1"/>
      <w:marLeft w:val="0"/>
      <w:marRight w:val="0"/>
      <w:marTop w:val="0"/>
      <w:marBottom w:val="0"/>
      <w:divBdr>
        <w:top w:val="none" w:sz="0" w:space="0" w:color="auto"/>
        <w:left w:val="none" w:sz="0" w:space="0" w:color="auto"/>
        <w:bottom w:val="none" w:sz="0" w:space="0" w:color="auto"/>
        <w:right w:val="none" w:sz="0" w:space="0" w:color="auto"/>
      </w:divBdr>
    </w:div>
    <w:div w:id="268703082">
      <w:bodyDiv w:val="1"/>
      <w:marLeft w:val="0"/>
      <w:marRight w:val="0"/>
      <w:marTop w:val="0"/>
      <w:marBottom w:val="0"/>
      <w:divBdr>
        <w:top w:val="none" w:sz="0" w:space="0" w:color="auto"/>
        <w:left w:val="none" w:sz="0" w:space="0" w:color="auto"/>
        <w:bottom w:val="none" w:sz="0" w:space="0" w:color="auto"/>
        <w:right w:val="none" w:sz="0" w:space="0" w:color="auto"/>
      </w:divBdr>
    </w:div>
    <w:div w:id="367292725">
      <w:bodyDiv w:val="1"/>
      <w:marLeft w:val="0"/>
      <w:marRight w:val="0"/>
      <w:marTop w:val="0"/>
      <w:marBottom w:val="0"/>
      <w:divBdr>
        <w:top w:val="none" w:sz="0" w:space="0" w:color="auto"/>
        <w:left w:val="none" w:sz="0" w:space="0" w:color="auto"/>
        <w:bottom w:val="none" w:sz="0" w:space="0" w:color="auto"/>
        <w:right w:val="none" w:sz="0" w:space="0" w:color="auto"/>
      </w:divBdr>
    </w:div>
    <w:div w:id="436677851">
      <w:bodyDiv w:val="1"/>
      <w:marLeft w:val="0"/>
      <w:marRight w:val="0"/>
      <w:marTop w:val="0"/>
      <w:marBottom w:val="0"/>
      <w:divBdr>
        <w:top w:val="none" w:sz="0" w:space="0" w:color="auto"/>
        <w:left w:val="none" w:sz="0" w:space="0" w:color="auto"/>
        <w:bottom w:val="none" w:sz="0" w:space="0" w:color="auto"/>
        <w:right w:val="none" w:sz="0" w:space="0" w:color="auto"/>
      </w:divBdr>
    </w:div>
    <w:div w:id="522014176">
      <w:bodyDiv w:val="1"/>
      <w:marLeft w:val="0"/>
      <w:marRight w:val="0"/>
      <w:marTop w:val="0"/>
      <w:marBottom w:val="0"/>
      <w:divBdr>
        <w:top w:val="none" w:sz="0" w:space="0" w:color="auto"/>
        <w:left w:val="none" w:sz="0" w:space="0" w:color="auto"/>
        <w:bottom w:val="none" w:sz="0" w:space="0" w:color="auto"/>
        <w:right w:val="none" w:sz="0" w:space="0" w:color="auto"/>
      </w:divBdr>
    </w:div>
    <w:div w:id="531189190">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589460747">
      <w:bodyDiv w:val="1"/>
      <w:marLeft w:val="0"/>
      <w:marRight w:val="0"/>
      <w:marTop w:val="0"/>
      <w:marBottom w:val="0"/>
      <w:divBdr>
        <w:top w:val="none" w:sz="0" w:space="0" w:color="auto"/>
        <w:left w:val="none" w:sz="0" w:space="0" w:color="auto"/>
        <w:bottom w:val="none" w:sz="0" w:space="0" w:color="auto"/>
        <w:right w:val="none" w:sz="0" w:space="0" w:color="auto"/>
      </w:divBdr>
    </w:div>
    <w:div w:id="613294017">
      <w:bodyDiv w:val="1"/>
      <w:marLeft w:val="0"/>
      <w:marRight w:val="0"/>
      <w:marTop w:val="0"/>
      <w:marBottom w:val="0"/>
      <w:divBdr>
        <w:top w:val="none" w:sz="0" w:space="0" w:color="auto"/>
        <w:left w:val="none" w:sz="0" w:space="0" w:color="auto"/>
        <w:bottom w:val="none" w:sz="0" w:space="0" w:color="auto"/>
        <w:right w:val="none" w:sz="0" w:space="0" w:color="auto"/>
      </w:divBdr>
    </w:div>
    <w:div w:id="767653942">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1034574965">
      <w:bodyDiv w:val="1"/>
      <w:marLeft w:val="0"/>
      <w:marRight w:val="0"/>
      <w:marTop w:val="0"/>
      <w:marBottom w:val="0"/>
      <w:divBdr>
        <w:top w:val="none" w:sz="0" w:space="0" w:color="auto"/>
        <w:left w:val="none" w:sz="0" w:space="0" w:color="auto"/>
        <w:bottom w:val="none" w:sz="0" w:space="0" w:color="auto"/>
        <w:right w:val="none" w:sz="0" w:space="0" w:color="auto"/>
      </w:divBdr>
    </w:div>
    <w:div w:id="1080639314">
      <w:bodyDiv w:val="1"/>
      <w:marLeft w:val="0"/>
      <w:marRight w:val="0"/>
      <w:marTop w:val="0"/>
      <w:marBottom w:val="0"/>
      <w:divBdr>
        <w:top w:val="none" w:sz="0" w:space="0" w:color="auto"/>
        <w:left w:val="none" w:sz="0" w:space="0" w:color="auto"/>
        <w:bottom w:val="none" w:sz="0" w:space="0" w:color="auto"/>
        <w:right w:val="none" w:sz="0" w:space="0" w:color="auto"/>
      </w:divBdr>
    </w:div>
    <w:div w:id="1146778268">
      <w:bodyDiv w:val="1"/>
      <w:marLeft w:val="0"/>
      <w:marRight w:val="0"/>
      <w:marTop w:val="0"/>
      <w:marBottom w:val="0"/>
      <w:divBdr>
        <w:top w:val="none" w:sz="0" w:space="0" w:color="auto"/>
        <w:left w:val="none" w:sz="0" w:space="0" w:color="auto"/>
        <w:bottom w:val="none" w:sz="0" w:space="0" w:color="auto"/>
        <w:right w:val="none" w:sz="0" w:space="0" w:color="auto"/>
      </w:divBdr>
    </w:div>
    <w:div w:id="1201162161">
      <w:bodyDiv w:val="1"/>
      <w:marLeft w:val="0"/>
      <w:marRight w:val="0"/>
      <w:marTop w:val="0"/>
      <w:marBottom w:val="0"/>
      <w:divBdr>
        <w:top w:val="none" w:sz="0" w:space="0" w:color="auto"/>
        <w:left w:val="none" w:sz="0" w:space="0" w:color="auto"/>
        <w:bottom w:val="none" w:sz="0" w:space="0" w:color="auto"/>
        <w:right w:val="none" w:sz="0" w:space="0" w:color="auto"/>
      </w:divBdr>
    </w:div>
    <w:div w:id="1204562903">
      <w:bodyDiv w:val="1"/>
      <w:marLeft w:val="0"/>
      <w:marRight w:val="0"/>
      <w:marTop w:val="0"/>
      <w:marBottom w:val="0"/>
      <w:divBdr>
        <w:top w:val="none" w:sz="0" w:space="0" w:color="auto"/>
        <w:left w:val="none" w:sz="0" w:space="0" w:color="auto"/>
        <w:bottom w:val="none" w:sz="0" w:space="0" w:color="auto"/>
        <w:right w:val="none" w:sz="0" w:space="0" w:color="auto"/>
      </w:divBdr>
    </w:div>
    <w:div w:id="1263294897">
      <w:bodyDiv w:val="1"/>
      <w:marLeft w:val="0"/>
      <w:marRight w:val="0"/>
      <w:marTop w:val="0"/>
      <w:marBottom w:val="0"/>
      <w:divBdr>
        <w:top w:val="none" w:sz="0" w:space="0" w:color="auto"/>
        <w:left w:val="none" w:sz="0" w:space="0" w:color="auto"/>
        <w:bottom w:val="none" w:sz="0" w:space="0" w:color="auto"/>
        <w:right w:val="none" w:sz="0" w:space="0" w:color="auto"/>
      </w:divBdr>
    </w:div>
    <w:div w:id="1296137942">
      <w:bodyDiv w:val="1"/>
      <w:marLeft w:val="0"/>
      <w:marRight w:val="0"/>
      <w:marTop w:val="0"/>
      <w:marBottom w:val="0"/>
      <w:divBdr>
        <w:top w:val="none" w:sz="0" w:space="0" w:color="auto"/>
        <w:left w:val="none" w:sz="0" w:space="0" w:color="auto"/>
        <w:bottom w:val="none" w:sz="0" w:space="0" w:color="auto"/>
        <w:right w:val="none" w:sz="0" w:space="0" w:color="auto"/>
      </w:divBdr>
    </w:div>
    <w:div w:id="1405643947">
      <w:bodyDiv w:val="1"/>
      <w:marLeft w:val="0"/>
      <w:marRight w:val="0"/>
      <w:marTop w:val="0"/>
      <w:marBottom w:val="0"/>
      <w:divBdr>
        <w:top w:val="none" w:sz="0" w:space="0" w:color="auto"/>
        <w:left w:val="none" w:sz="0" w:space="0" w:color="auto"/>
        <w:bottom w:val="none" w:sz="0" w:space="0" w:color="auto"/>
        <w:right w:val="none" w:sz="0" w:space="0" w:color="auto"/>
      </w:divBdr>
    </w:div>
    <w:div w:id="1484658524">
      <w:bodyDiv w:val="1"/>
      <w:marLeft w:val="0"/>
      <w:marRight w:val="0"/>
      <w:marTop w:val="0"/>
      <w:marBottom w:val="0"/>
      <w:divBdr>
        <w:top w:val="none" w:sz="0" w:space="0" w:color="auto"/>
        <w:left w:val="none" w:sz="0" w:space="0" w:color="auto"/>
        <w:bottom w:val="none" w:sz="0" w:space="0" w:color="auto"/>
        <w:right w:val="none" w:sz="0" w:space="0" w:color="auto"/>
      </w:divBdr>
    </w:div>
    <w:div w:id="1540973763">
      <w:bodyDiv w:val="1"/>
      <w:marLeft w:val="0"/>
      <w:marRight w:val="0"/>
      <w:marTop w:val="0"/>
      <w:marBottom w:val="0"/>
      <w:divBdr>
        <w:top w:val="none" w:sz="0" w:space="0" w:color="auto"/>
        <w:left w:val="none" w:sz="0" w:space="0" w:color="auto"/>
        <w:bottom w:val="none" w:sz="0" w:space="0" w:color="auto"/>
        <w:right w:val="none" w:sz="0" w:space="0" w:color="auto"/>
      </w:divBdr>
    </w:div>
    <w:div w:id="1616907822">
      <w:bodyDiv w:val="1"/>
      <w:marLeft w:val="0"/>
      <w:marRight w:val="0"/>
      <w:marTop w:val="0"/>
      <w:marBottom w:val="0"/>
      <w:divBdr>
        <w:top w:val="none" w:sz="0" w:space="0" w:color="auto"/>
        <w:left w:val="none" w:sz="0" w:space="0" w:color="auto"/>
        <w:bottom w:val="none" w:sz="0" w:space="0" w:color="auto"/>
        <w:right w:val="none" w:sz="0" w:space="0" w:color="auto"/>
      </w:divBdr>
    </w:div>
    <w:div w:id="1750498193">
      <w:bodyDiv w:val="1"/>
      <w:marLeft w:val="0"/>
      <w:marRight w:val="0"/>
      <w:marTop w:val="0"/>
      <w:marBottom w:val="0"/>
      <w:divBdr>
        <w:top w:val="none" w:sz="0" w:space="0" w:color="auto"/>
        <w:left w:val="none" w:sz="0" w:space="0" w:color="auto"/>
        <w:bottom w:val="none" w:sz="0" w:space="0" w:color="auto"/>
        <w:right w:val="none" w:sz="0" w:space="0" w:color="auto"/>
      </w:divBdr>
    </w:div>
    <w:div w:id="1762219199">
      <w:bodyDiv w:val="1"/>
      <w:marLeft w:val="0"/>
      <w:marRight w:val="0"/>
      <w:marTop w:val="0"/>
      <w:marBottom w:val="0"/>
      <w:divBdr>
        <w:top w:val="none" w:sz="0" w:space="0" w:color="auto"/>
        <w:left w:val="none" w:sz="0" w:space="0" w:color="auto"/>
        <w:bottom w:val="none" w:sz="0" w:space="0" w:color="auto"/>
        <w:right w:val="none" w:sz="0" w:space="0" w:color="auto"/>
      </w:divBdr>
    </w:div>
    <w:div w:id="1889612558">
      <w:bodyDiv w:val="1"/>
      <w:marLeft w:val="0"/>
      <w:marRight w:val="0"/>
      <w:marTop w:val="0"/>
      <w:marBottom w:val="0"/>
      <w:divBdr>
        <w:top w:val="none" w:sz="0" w:space="0" w:color="auto"/>
        <w:left w:val="none" w:sz="0" w:space="0" w:color="auto"/>
        <w:bottom w:val="none" w:sz="0" w:space="0" w:color="auto"/>
        <w:right w:val="none" w:sz="0" w:space="0" w:color="auto"/>
      </w:divBdr>
    </w:div>
    <w:div w:id="2008437391">
      <w:bodyDiv w:val="1"/>
      <w:marLeft w:val="0"/>
      <w:marRight w:val="0"/>
      <w:marTop w:val="0"/>
      <w:marBottom w:val="0"/>
      <w:divBdr>
        <w:top w:val="none" w:sz="0" w:space="0" w:color="auto"/>
        <w:left w:val="none" w:sz="0" w:space="0" w:color="auto"/>
        <w:bottom w:val="none" w:sz="0" w:space="0" w:color="auto"/>
        <w:right w:val="none" w:sz="0" w:space="0" w:color="auto"/>
      </w:divBdr>
    </w:div>
    <w:div w:id="2092921078">
      <w:bodyDiv w:val="1"/>
      <w:marLeft w:val="0"/>
      <w:marRight w:val="0"/>
      <w:marTop w:val="0"/>
      <w:marBottom w:val="0"/>
      <w:divBdr>
        <w:top w:val="none" w:sz="0" w:space="0" w:color="auto"/>
        <w:left w:val="none" w:sz="0" w:space="0" w:color="auto"/>
        <w:bottom w:val="none" w:sz="0" w:space="0" w:color="auto"/>
        <w:right w:val="none" w:sz="0" w:space="0" w:color="auto"/>
      </w:divBdr>
    </w:div>
    <w:div w:id="210541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10F76"/>
    <w:rsid w:val="00045CE2"/>
    <w:rsid w:val="000C40DE"/>
    <w:rsid w:val="000F5A75"/>
    <w:rsid w:val="00145EE0"/>
    <w:rsid w:val="001652FC"/>
    <w:rsid w:val="001E163A"/>
    <w:rsid w:val="001F3694"/>
    <w:rsid w:val="002A60AE"/>
    <w:rsid w:val="002D1F2D"/>
    <w:rsid w:val="003920AC"/>
    <w:rsid w:val="003B6055"/>
    <w:rsid w:val="003D4C98"/>
    <w:rsid w:val="003F06B0"/>
    <w:rsid w:val="004559DF"/>
    <w:rsid w:val="00462A80"/>
    <w:rsid w:val="005209D5"/>
    <w:rsid w:val="005222DC"/>
    <w:rsid w:val="005A7820"/>
    <w:rsid w:val="005C412C"/>
    <w:rsid w:val="00621F7C"/>
    <w:rsid w:val="0067551D"/>
    <w:rsid w:val="00684E7C"/>
    <w:rsid w:val="006A2C15"/>
    <w:rsid w:val="006C0B5E"/>
    <w:rsid w:val="006F1915"/>
    <w:rsid w:val="00730402"/>
    <w:rsid w:val="00745568"/>
    <w:rsid w:val="0076346E"/>
    <w:rsid w:val="00763ED4"/>
    <w:rsid w:val="007E7CEA"/>
    <w:rsid w:val="008354D3"/>
    <w:rsid w:val="00841A6E"/>
    <w:rsid w:val="00863BE7"/>
    <w:rsid w:val="00866B40"/>
    <w:rsid w:val="00965A96"/>
    <w:rsid w:val="009F1D9D"/>
    <w:rsid w:val="00A46105"/>
    <w:rsid w:val="00A46AEC"/>
    <w:rsid w:val="00A470D7"/>
    <w:rsid w:val="00A62A0A"/>
    <w:rsid w:val="00A77A82"/>
    <w:rsid w:val="00B74C79"/>
    <w:rsid w:val="00B90DC4"/>
    <w:rsid w:val="00BA1C02"/>
    <w:rsid w:val="00C112A0"/>
    <w:rsid w:val="00C16D95"/>
    <w:rsid w:val="00C47682"/>
    <w:rsid w:val="00C86746"/>
    <w:rsid w:val="00CA7843"/>
    <w:rsid w:val="00CB66B7"/>
    <w:rsid w:val="00CD05B1"/>
    <w:rsid w:val="00CD4EA9"/>
    <w:rsid w:val="00D260CF"/>
    <w:rsid w:val="00D53F7B"/>
    <w:rsid w:val="00D56969"/>
    <w:rsid w:val="00E02616"/>
    <w:rsid w:val="00E30151"/>
    <w:rsid w:val="00EB60F8"/>
    <w:rsid w:val="00EC0927"/>
    <w:rsid w:val="00F95580"/>
    <w:rsid w:val="00FA6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f0ffc36-a9af-4332-beee-56f6503c83c2"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2.xml><?xml version="1.0" encoding="utf-8"?>
<ds:datastoreItem xmlns:ds="http://schemas.openxmlformats.org/officeDocument/2006/customXml" ds:itemID="{70DD4BB0-38BB-4313-82D9-9D67DDDAAAD0}">
  <ds:schemaRefs>
    <ds:schemaRef ds:uri="Microsoft.SharePoint.Taxonomy.ContentTypeSync"/>
  </ds:schemaRefs>
</ds:datastoreItem>
</file>

<file path=customXml/itemProps3.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4.xml><?xml version="1.0" encoding="utf-8"?>
<ds:datastoreItem xmlns:ds="http://schemas.openxmlformats.org/officeDocument/2006/customXml" ds:itemID="{9A560BEB-5FC1-483B-9DA4-35E7A22EE4E4}">
  <ds:schemaRefs>
    <ds:schemaRef ds:uri="http://schemas.microsoft.com/sharepoint/v3/contenttype/forms"/>
  </ds:schemaRefs>
</ds:datastoreItem>
</file>

<file path=customXml/itemProps5.xml><?xml version="1.0" encoding="utf-8"?>
<ds:datastoreItem xmlns:ds="http://schemas.openxmlformats.org/officeDocument/2006/customXml" ds:itemID="{0CC25A0E-9F23-478B-B352-229DF2247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1602</Words>
  <Characters>9597</Characters>
  <Application>Microsoft Office Word</Application>
  <DocSecurity>0</DocSecurity>
  <Lines>181</Lines>
  <Paragraphs>123</Paragraphs>
  <ScaleCrop>false</ScaleCrop>
  <Company>METROPOLITAN COUNCIL</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Transportation Planning</dc:title>
  <dc:subject/>
  <dc:creator>Maaske, Sara</dc:creator>
  <cp:keywords/>
  <cp:lastModifiedBy>Brandt-Sargent, Bethany</cp:lastModifiedBy>
  <cp:revision>25</cp:revision>
  <cp:lastPrinted>2025-12-12T15:23:00Z</cp:lastPrinted>
  <dcterms:created xsi:type="dcterms:W3CDTF">2025-12-08T20:53:00Z</dcterms:created>
  <dcterms:modified xsi:type="dcterms:W3CDTF">2026-04-23T16:35:00Z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Ready</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