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793BC4" w14:textId="4B7AF3F2" w:rsidR="00985EF7" w:rsidRPr="00695716" w:rsidRDefault="00791492" w:rsidP="00695716">
      <w:pPr>
        <w:pStyle w:val="DocumentTitle"/>
      </w:pPr>
      <w:r w:rsidRPr="00695716">
        <w:t>Rural and Agricultural</w:t>
      </w:r>
      <w:r w:rsidR="00E90FCA" w:rsidRPr="00695716">
        <w:t xml:space="preserve"> </w:t>
      </w:r>
      <w:r w:rsidRPr="00695716">
        <w:t>En</w:t>
      </w:r>
      <w:r w:rsidR="00DC18CA">
        <w:t>g</w:t>
      </w:r>
      <w:r w:rsidRPr="00695716">
        <w:t>ag</w:t>
      </w:r>
      <w:r w:rsidR="00E90FCA" w:rsidRPr="00695716">
        <w:t>ements Summ</w:t>
      </w:r>
      <w:r w:rsidR="00695716" w:rsidRPr="00695716">
        <w:t>a</w:t>
      </w:r>
      <w:r w:rsidR="00E90FCA" w:rsidRPr="00695716">
        <w:t>ry</w:t>
      </w:r>
      <w:r w:rsidR="00695716" w:rsidRPr="00695716">
        <w:t xml:space="preserve"> for imagine 2050</w:t>
      </w:r>
    </w:p>
    <w:p w14:paraId="2BF69563" w14:textId="3DCDC233" w:rsidR="005237D2" w:rsidRPr="00526C78" w:rsidRDefault="00F354E3" w:rsidP="00526C78">
      <w:pPr>
        <w:pStyle w:val="DocumentDate"/>
      </w:pPr>
      <w:r w:rsidRPr="00526C78">
        <w:rPr>
          <w:noProof/>
        </w:rPr>
        <w:drawing>
          <wp:anchor distT="0" distB="0" distL="114300" distR="114300" simplePos="0" relativeHeight="251662335" behindDoc="0" locked="0" layoutInCell="1" allowOverlap="1" wp14:anchorId="36782DA5" wp14:editId="1E94704C">
            <wp:simplePos x="0" y="0"/>
            <wp:positionH relativeFrom="column">
              <wp:posOffset>-695325</wp:posOffset>
            </wp:positionH>
            <wp:positionV relativeFrom="paragraph">
              <wp:posOffset>495935</wp:posOffset>
            </wp:positionV>
            <wp:extent cx="7781925" cy="7315200"/>
            <wp:effectExtent l="0" t="0" r="9525" b="0"/>
            <wp:wrapNone/>
            <wp:docPr id="19" name="Picture 19" descr="Sun over wheat fiel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Sun over wheat field">
                      <a:extLst>
                        <a:ext uri="{C183D7F6-B498-43B3-948B-1728B52AA6E4}">
                          <adec:decorative xmlns:adec="http://schemas.microsoft.com/office/drawing/2017/decorative" val="0"/>
                        </a:ext>
                      </a:extLst>
                    </pic:cNvPr>
                    <pic:cNvPicPr>
                      <a:picLocks/>
                    </pic:cNvPicPr>
                  </pic:nvPicPr>
                  <pic:blipFill rotWithShape="1">
                    <a:blip r:embed="rId11"/>
                    <a:srcRect t="4651" b="1346"/>
                    <a:stretch/>
                  </pic:blipFill>
                  <pic:spPr bwMode="auto">
                    <a:xfrm>
                      <a:off x="0" y="0"/>
                      <a:ext cx="7781925" cy="7315200"/>
                    </a:xfrm>
                    <a:prstGeom prst="rect">
                      <a:avLst/>
                    </a:prstGeom>
                    <a:noFill/>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985EF7" w:rsidRPr="005237D2">
        <w:rPr>
          <w:noProof/>
        </w:rPr>
        <w:drawing>
          <wp:anchor distT="0" distB="0" distL="114300" distR="114300" simplePos="0" relativeHeight="251664383" behindDoc="0" locked="0" layoutInCell="1" allowOverlap="1" wp14:anchorId="173FE85D" wp14:editId="0CEA95AE">
            <wp:simplePos x="0" y="0"/>
            <wp:positionH relativeFrom="column">
              <wp:posOffset>-1819275</wp:posOffset>
            </wp:positionH>
            <wp:positionV relativeFrom="paragraph">
              <wp:posOffset>370205</wp:posOffset>
            </wp:positionV>
            <wp:extent cx="9015730" cy="633730"/>
            <wp:effectExtent l="0" t="0" r="1270" b="1270"/>
            <wp:wrapNone/>
            <wp:docPr id="10"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5">
                      <a:extLst>
                        <a:ext uri="{C183D7F6-B498-43B3-948B-1728B52AA6E4}">
                          <adec:decorative xmlns:adec="http://schemas.microsoft.com/office/drawing/2017/decorative" val="1"/>
                        </a:ext>
                      </a:extLst>
                    </pic:cNvPr>
                    <pic:cNvPicPr>
                      <a:picLocks noChangeAspect="1"/>
                    </pic:cNvPicPr>
                  </pic:nvPicPr>
                  <pic:blipFill rotWithShape="1">
                    <a:blip r:embed="rId12">
                      <a:extLst>
                        <a:ext uri="{28A0092B-C50C-407E-A947-70E740481C1C}">
                          <a14:useLocalDpi xmlns:a14="http://schemas.microsoft.com/office/drawing/2010/main" val="0"/>
                        </a:ext>
                      </a:extLst>
                    </a:blip>
                    <a:srcRect t="65886"/>
                    <a:stretch/>
                  </pic:blipFill>
                  <pic:spPr bwMode="auto">
                    <a:xfrm>
                      <a:off x="0" y="0"/>
                      <a:ext cx="9015730" cy="633730"/>
                    </a:xfrm>
                    <a:prstGeom prst="rect">
                      <a:avLst/>
                    </a:prstGeom>
                    <a:noFill/>
                    <a:ln>
                      <a:noFill/>
                    </a:ln>
                    <a:extLst>
                      <a:ext uri="{53640926-AAD7-44D8-BBD7-CCE9431645EC}">
                        <a14:shadowObscured xmlns:a14="http://schemas.microsoft.com/office/drawing/2010/main"/>
                      </a:ext>
                    </a:extLst>
                  </pic:spPr>
                </pic:pic>
              </a:graphicData>
            </a:graphic>
          </wp:anchor>
        </w:drawing>
      </w:r>
      <w:r w:rsidR="00526C78" w:rsidRPr="00526C78">
        <w:rPr>
          <w:noProof/>
        </w:rPr>
        <w:drawing>
          <wp:anchor distT="0" distB="0" distL="114300" distR="114300" simplePos="0" relativeHeight="251663359" behindDoc="0" locked="0" layoutInCell="1" allowOverlap="1" wp14:anchorId="7148658A" wp14:editId="76642CA4">
            <wp:simplePos x="0" y="0"/>
            <wp:positionH relativeFrom="column">
              <wp:posOffset>-962025</wp:posOffset>
            </wp:positionH>
            <wp:positionV relativeFrom="paragraph">
              <wp:posOffset>6174377</wp:posOffset>
            </wp:positionV>
            <wp:extent cx="8242300" cy="167894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bwMode="auto">
                    <a:xfrm>
                      <a:off x="0" y="0"/>
                      <a:ext cx="8242300" cy="1678940"/>
                    </a:xfrm>
                    <a:prstGeom prst="rect">
                      <a:avLst/>
                    </a:prstGeom>
                    <a:noFill/>
                    <a:ln>
                      <a:noFill/>
                    </a:ln>
                  </pic:spPr>
                </pic:pic>
              </a:graphicData>
            </a:graphic>
          </wp:anchor>
        </w:drawing>
      </w:r>
      <w:r w:rsidR="00695716">
        <w:t xml:space="preserve">Published October </w:t>
      </w:r>
      <w:r w:rsidR="005237D2" w:rsidRPr="00526C78">
        <w:t>202</w:t>
      </w:r>
      <w:r w:rsidR="00334603" w:rsidRPr="00526C78">
        <w:t>4</w:t>
      </w:r>
      <w:r w:rsidR="00463838" w:rsidRPr="00526C78">
        <w:br w:type="page"/>
      </w:r>
    </w:p>
    <w:p w14:paraId="2DCDBFDF" w14:textId="77777777" w:rsidR="00463838" w:rsidRPr="00463838" w:rsidRDefault="00463838" w:rsidP="005237D2">
      <w:pPr>
        <w:spacing w:after="0"/>
        <w:rPr>
          <w:color w:val="003F82"/>
          <w:sz w:val="20"/>
          <w:szCs w:val="20"/>
        </w:rPr>
      </w:pPr>
    </w:p>
    <w:p w14:paraId="49469DBC" w14:textId="77777777" w:rsidR="0098231D" w:rsidRPr="00334603" w:rsidRDefault="006A2891" w:rsidP="00AE28C5">
      <w:pPr>
        <w:spacing w:beforeLines="350" w:before="840" w:after="2000"/>
        <w:ind w:left="1800"/>
        <w:rPr>
          <w:color w:val="003F82"/>
          <w:sz w:val="40"/>
          <w:szCs w:val="40"/>
        </w:rPr>
      </w:pPr>
      <w:r w:rsidRPr="00334603">
        <w:rPr>
          <w:color w:val="003F82"/>
          <w:sz w:val="40"/>
          <w:szCs w:val="40"/>
        </w:rPr>
        <w:t>The Council’s mission is to foster</w:t>
      </w:r>
      <w:r w:rsidRPr="00334603">
        <w:rPr>
          <w:color w:val="003F82"/>
          <w:sz w:val="40"/>
          <w:szCs w:val="40"/>
        </w:rPr>
        <w:br/>
        <w:t xml:space="preserve">efficient and economic growth for </w:t>
      </w:r>
      <w:r w:rsidRPr="00334603">
        <w:rPr>
          <w:color w:val="003F82"/>
          <w:sz w:val="40"/>
          <w:szCs w:val="40"/>
        </w:rPr>
        <w:br/>
        <w:t>a prosperous metropolitan region</w:t>
      </w:r>
    </w:p>
    <w:p w14:paraId="351E1954" w14:textId="77777777" w:rsidR="0098231D" w:rsidRDefault="0098231D" w:rsidP="00DC3578">
      <w:pPr>
        <w:pStyle w:val="Heading3"/>
      </w:pPr>
      <w:r>
        <w:rPr>
          <w:noProof/>
        </w:rPr>
        <mc:AlternateContent>
          <mc:Choice Requires="wps">
            <w:drawing>
              <wp:anchor distT="0" distB="0" distL="114300" distR="114300" simplePos="0" relativeHeight="251672576" behindDoc="0" locked="0" layoutInCell="1" allowOverlap="1" wp14:anchorId="19C7CDDC" wp14:editId="213127D9">
                <wp:simplePos x="0" y="0"/>
                <wp:positionH relativeFrom="column">
                  <wp:posOffset>-635</wp:posOffset>
                </wp:positionH>
                <wp:positionV relativeFrom="paragraph">
                  <wp:posOffset>148802</wp:posOffset>
                </wp:positionV>
                <wp:extent cx="6400800" cy="25400"/>
                <wp:effectExtent l="0" t="0" r="25400" b="254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25400"/>
                        </a:xfrm>
                        <a:prstGeom prst="line">
                          <a:avLst/>
                        </a:prstGeom>
                        <a:ln w="6350" cmpd="sng">
                          <a:solidFill>
                            <a:srgbClr val="50515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896426" id="Straight Connector 8" o:spid="_x0000_s1026" alt="&quot;&quot;"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11.7pt" to="503.9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" strokecolor="#505150" strokeweight=".5pt">
                <v:stroke joinstyle="miter"/>
              </v:line>
            </w:pict>
          </mc:Fallback>
        </mc:AlternateContent>
      </w:r>
      <w:r>
        <w:t xml:space="preserve"> </w:t>
      </w:r>
    </w:p>
    <w:p w14:paraId="5EBE71CC" w14:textId="77777777" w:rsidR="00DC3578" w:rsidRDefault="00DC3578" w:rsidP="00AE28C5">
      <w:pPr>
        <w:pStyle w:val="Heading3"/>
        <w:sectPr w:rsidR="00DC3578" w:rsidSect="00985EF7">
          <w:footerReference w:type="default" r:id="rId14"/>
          <w:pgSz w:w="12240" w:h="15840"/>
          <w:pgMar w:top="1089" w:right="1080" w:bottom="1035" w:left="1080" w:header="288" w:footer="432" w:gutter="0"/>
          <w:pgNumType w:start="1" w:chapStyle="1" w:chapSep="enDash"/>
          <w:cols w:space="720"/>
          <w:titlePg/>
          <w:docGrid w:linePitch="360"/>
        </w:sectPr>
      </w:pPr>
      <w:r>
        <w:t>Metropolitan Council Members</w:t>
      </w:r>
    </w:p>
    <w:p w14:paraId="4B20877C" w14:textId="77777777" w:rsidR="00A07DDD" w:rsidRDefault="00A44226" w:rsidP="00334603">
      <w:pPr>
        <w:spacing w:after="0"/>
      </w:pPr>
      <w:r>
        <w:t>Charlie Zelle</w:t>
      </w:r>
      <w:r w:rsidR="00DC3578" w:rsidRPr="00E94146">
        <w:tab/>
      </w:r>
      <w:r w:rsidR="00DC3578" w:rsidRPr="00E94146">
        <w:tab/>
      </w:r>
      <w:r w:rsidR="00DC3578" w:rsidRPr="00E94146">
        <w:tab/>
        <w:t>Chair</w:t>
      </w:r>
      <w:r w:rsidR="00E94146">
        <w:br/>
      </w:r>
      <w:r>
        <w:t>Judy Johnson</w:t>
      </w:r>
      <w:r>
        <w:tab/>
      </w:r>
      <w:r w:rsidR="00DC3578" w:rsidRPr="00E94146">
        <w:tab/>
        <w:t>District 1</w:t>
      </w:r>
      <w:r w:rsidR="00E94146">
        <w:br/>
      </w:r>
      <w:r>
        <w:t>Reva Chamblis</w:t>
      </w:r>
      <w:r w:rsidR="00DC3578" w:rsidRPr="00E94146">
        <w:tab/>
      </w:r>
      <w:r w:rsidR="00DC3578" w:rsidRPr="00E94146">
        <w:tab/>
        <w:t>District 2</w:t>
      </w:r>
      <w:r w:rsidR="00E94146">
        <w:br/>
      </w:r>
      <w:r w:rsidR="00742DD4">
        <w:t>Tyronne Carter</w:t>
      </w:r>
      <w:r w:rsidR="00DC3578" w:rsidRPr="00E94146">
        <w:tab/>
      </w:r>
      <w:r w:rsidR="00DC3578" w:rsidRPr="00E94146">
        <w:tab/>
        <w:t>District 3</w:t>
      </w:r>
      <w:r w:rsidR="00E94146">
        <w:br/>
      </w:r>
      <w:r w:rsidR="005162BB">
        <w:t>Deb Barber</w:t>
      </w:r>
      <w:r w:rsidR="005162BB">
        <w:tab/>
      </w:r>
      <w:r w:rsidR="00DC3578" w:rsidRPr="00E94146">
        <w:tab/>
      </w:r>
      <w:r w:rsidR="00DC3578" w:rsidRPr="00E94146">
        <w:tab/>
        <w:t>District 4</w:t>
      </w:r>
      <w:r w:rsidR="00E94146">
        <w:br/>
      </w:r>
      <w:r w:rsidR="00BB0707" w:rsidRPr="00BB0707">
        <w:t>John Pacheco Jr.</w:t>
      </w:r>
      <w:r w:rsidR="00DC3578" w:rsidRPr="00E94146">
        <w:tab/>
      </w:r>
      <w:r w:rsidR="00BB0707">
        <w:tab/>
      </w:r>
      <w:r w:rsidR="00DC3578" w:rsidRPr="00E94146">
        <w:t>District</w:t>
      </w:r>
      <w:r w:rsidR="00A07DDD">
        <w:t xml:space="preserve"> 5</w:t>
      </w:r>
      <w:r w:rsidR="00E94146">
        <w:br/>
      </w:r>
      <w:r w:rsidR="005162BB">
        <w:t>Robert Lilligren</w:t>
      </w:r>
      <w:r w:rsidR="005162BB">
        <w:tab/>
      </w:r>
      <w:r w:rsidR="00DC3578" w:rsidRPr="00E94146">
        <w:tab/>
        <w:t xml:space="preserve">District </w:t>
      </w:r>
      <w:r w:rsidR="00A07DDD">
        <w:t>6</w:t>
      </w:r>
      <w:r w:rsidR="00E94146">
        <w:br/>
      </w:r>
      <w:r w:rsidR="00742DD4">
        <w:t>Yassin Osman</w:t>
      </w:r>
      <w:r w:rsidR="00742DD4">
        <w:tab/>
      </w:r>
      <w:r w:rsidR="00DC3578" w:rsidRPr="00E94146">
        <w:tab/>
        <w:t xml:space="preserve">District </w:t>
      </w:r>
      <w:r w:rsidR="00A07DDD">
        <w:t>7</w:t>
      </w:r>
    </w:p>
    <w:p w14:paraId="39FA7ADC" w14:textId="77777777" w:rsidR="00A07DDD" w:rsidRDefault="00A07DDD" w:rsidP="00AE28C5">
      <w:pPr>
        <w:spacing w:after="240"/>
      </w:pPr>
      <w:r>
        <w:t>Anjuli Cameron</w:t>
      </w:r>
      <w:r w:rsidRPr="00E94146">
        <w:tab/>
      </w:r>
      <w:r w:rsidRPr="00E94146">
        <w:tab/>
        <w:t xml:space="preserve">District </w:t>
      </w:r>
      <w:r>
        <w:t>8</w:t>
      </w:r>
    </w:p>
    <w:p w14:paraId="59482974" w14:textId="77777777" w:rsidR="00DC3578" w:rsidRPr="00E94146" w:rsidRDefault="00742DD4" w:rsidP="00334603">
      <w:pPr>
        <w:sectPr w:rsidR="00DC3578" w:rsidRPr="00E94146" w:rsidSect="00463838">
          <w:type w:val="continuous"/>
          <w:pgSz w:w="12240" w:h="15840"/>
          <w:pgMar w:top="1440" w:right="1080" w:bottom="810" w:left="1080" w:header="576" w:footer="576" w:gutter="0"/>
          <w:pgNumType w:start="1" w:chapStyle="1" w:chapSep="enDash"/>
          <w:cols w:num="2" w:space="720"/>
          <w:titlePg/>
          <w:docGrid w:linePitch="360"/>
        </w:sectPr>
      </w:pPr>
      <w:r>
        <w:t>Diego Morales</w:t>
      </w:r>
      <w:r>
        <w:tab/>
      </w:r>
      <w:r w:rsidR="00DC3578" w:rsidRPr="00E94146">
        <w:tab/>
        <w:t>District 9</w:t>
      </w:r>
      <w:r w:rsidR="00E94146">
        <w:br/>
      </w:r>
      <w:r w:rsidR="005162BB">
        <w:t>Peter Lindstrom</w:t>
      </w:r>
      <w:r w:rsidR="00DC3578" w:rsidRPr="00E94146">
        <w:tab/>
      </w:r>
      <w:r w:rsidR="00DC3578" w:rsidRPr="00E94146">
        <w:tab/>
        <w:t>District 10</w:t>
      </w:r>
      <w:r w:rsidR="00E94146">
        <w:br/>
      </w:r>
      <w:r w:rsidR="00A07DDD">
        <w:t>Gail Cederberg</w:t>
      </w:r>
      <w:r w:rsidR="00DC3578" w:rsidRPr="00E94146">
        <w:tab/>
      </w:r>
      <w:r w:rsidR="00DC3578" w:rsidRPr="00E94146">
        <w:tab/>
        <w:t>District 11</w:t>
      </w:r>
      <w:r w:rsidR="00E94146">
        <w:br/>
      </w:r>
      <w:r w:rsidR="00A07DDD">
        <w:t>Susan Vento</w:t>
      </w:r>
      <w:r w:rsidR="00A07DDD">
        <w:tab/>
      </w:r>
      <w:r>
        <w:tab/>
      </w:r>
      <w:r w:rsidR="00DC3578" w:rsidRPr="00E94146">
        <w:tab/>
        <w:t>District 12</w:t>
      </w:r>
      <w:r w:rsidR="00E94146">
        <w:br/>
      </w:r>
      <w:r w:rsidR="005162BB">
        <w:t>Chai Lee</w:t>
      </w:r>
      <w:r w:rsidR="005162BB">
        <w:tab/>
      </w:r>
      <w:r w:rsidR="00DC3578" w:rsidRPr="00E94146">
        <w:tab/>
      </w:r>
      <w:r w:rsidR="00DC3578" w:rsidRPr="00E94146">
        <w:tab/>
        <w:t>District 13</w:t>
      </w:r>
      <w:r w:rsidR="00E94146">
        <w:br/>
      </w:r>
      <w:r>
        <w:t>Toni Carter</w:t>
      </w:r>
      <w:r>
        <w:tab/>
      </w:r>
      <w:r w:rsidR="00DC3578" w:rsidRPr="00E94146">
        <w:tab/>
      </w:r>
      <w:r w:rsidR="00DC3578" w:rsidRPr="00E94146">
        <w:tab/>
        <w:t>District 14</w:t>
      </w:r>
      <w:r w:rsidR="00E94146">
        <w:br/>
      </w:r>
      <w:r>
        <w:t>Tenzin Dolkar</w:t>
      </w:r>
      <w:r>
        <w:tab/>
      </w:r>
      <w:r w:rsidR="00DC3578" w:rsidRPr="00E94146">
        <w:tab/>
        <w:t>District 15</w:t>
      </w:r>
      <w:r w:rsidR="00E94146">
        <w:br/>
      </w:r>
      <w:r w:rsidR="00DC3578" w:rsidRPr="00E94146">
        <w:t>Wendy Wulff</w:t>
      </w:r>
      <w:r w:rsidR="00DC3578" w:rsidRPr="00E94146">
        <w:tab/>
      </w:r>
      <w:r w:rsidR="00DC3578" w:rsidRPr="00E94146">
        <w:tab/>
      </w:r>
      <w:r w:rsidR="00DC3578" w:rsidRPr="00E94146">
        <w:tab/>
      </w:r>
      <w:r w:rsidR="006676B1">
        <w:t>District 16</w:t>
      </w:r>
    </w:p>
    <w:p w14:paraId="406B37AF" w14:textId="77777777" w:rsidR="0098231D" w:rsidRDefault="0098231D" w:rsidP="00DC3578">
      <w:pPr>
        <w:sectPr w:rsidR="0098231D" w:rsidSect="00DC3578">
          <w:type w:val="continuous"/>
          <w:pgSz w:w="12240" w:h="15840"/>
          <w:pgMar w:top="1440" w:right="1080" w:bottom="1440" w:left="1080" w:header="576" w:footer="576" w:gutter="0"/>
          <w:pgNumType w:start="1" w:chapStyle="1" w:chapSep="enDash"/>
          <w:cols w:space="720"/>
          <w:titlePg/>
          <w:docGrid w:linePitch="360"/>
        </w:sectPr>
      </w:pPr>
      <w:r>
        <w:rPr>
          <w:noProof/>
        </w:rPr>
        <mc:AlternateContent>
          <mc:Choice Requires="wps">
            <w:drawing>
              <wp:anchor distT="0" distB="0" distL="114300" distR="114300" simplePos="0" relativeHeight="251670528" behindDoc="0" locked="0" layoutInCell="1" allowOverlap="1" wp14:anchorId="75D268C6" wp14:editId="240A75EF">
                <wp:simplePos x="0" y="0"/>
                <wp:positionH relativeFrom="column">
                  <wp:posOffset>-79835</wp:posOffset>
                </wp:positionH>
                <wp:positionV relativeFrom="paragraph">
                  <wp:posOffset>125226</wp:posOffset>
                </wp:positionV>
                <wp:extent cx="6401223" cy="25612"/>
                <wp:effectExtent l="0" t="0" r="25400" b="254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1223" cy="25612"/>
                        </a:xfrm>
                        <a:prstGeom prst="line">
                          <a:avLst/>
                        </a:prstGeom>
                        <a:ln w="6350" cmpd="sng">
                          <a:solidFill>
                            <a:srgbClr val="50515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EBEA74" id="Straight Connector 5" o:spid="_x0000_s1026" alt="&quot;&quot;"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9.85pt" to="497.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" strokecolor="#505150" strokeweight=".5pt">
                <v:stroke joinstyle="miter"/>
              </v:line>
            </w:pict>
          </mc:Fallback>
        </mc:AlternateContent>
      </w:r>
    </w:p>
    <w:p w14:paraId="6C4407AB" w14:textId="77777777" w:rsidR="0098231D" w:rsidRPr="00334603" w:rsidRDefault="00E222EB" w:rsidP="00AE28C5">
      <w:pPr>
        <w:spacing w:before="360" w:after="240"/>
      </w:pPr>
      <w:r w:rsidRPr="00334603">
        <w:rPr>
          <w:noProof/>
        </w:rPr>
        <w:drawing>
          <wp:anchor distT="0" distB="0" distL="114300" distR="114300" simplePos="0" relativeHeight="251694080" behindDoc="1" locked="0" layoutInCell="1" allowOverlap="1" wp14:anchorId="405B0AFF" wp14:editId="7FC1A2D0">
            <wp:simplePos x="0" y="0"/>
            <wp:positionH relativeFrom="column">
              <wp:posOffset>-6350</wp:posOffset>
            </wp:positionH>
            <wp:positionV relativeFrom="paragraph">
              <wp:posOffset>37028</wp:posOffset>
            </wp:positionV>
            <wp:extent cx="2120900" cy="2221865"/>
            <wp:effectExtent l="0" t="0" r="0" b="635"/>
            <wp:wrapTight wrapText="bothSides">
              <wp:wrapPolygon edited="0">
                <wp:start x="0" y="0"/>
                <wp:lineTo x="0" y="21483"/>
                <wp:lineTo x="21471" y="21483"/>
                <wp:lineTo x="21471" y="0"/>
                <wp:lineTo x="0" y="0"/>
              </wp:wrapPolygon>
            </wp:wrapTight>
            <wp:docPr id="2" name="Picture 2" descr="Seven County ma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ven County map">
                      <a:extLst>
                        <a:ext uri="{C183D7F6-B498-43B3-948B-1728B52AA6E4}">
                          <adec:decorative xmlns:adec="http://schemas.microsoft.com/office/drawing/2017/decorative" val="0"/>
                        </a:ext>
                      </a:extLst>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l="11820" t="9630" r="10540" b="1110"/>
                    <a:stretch/>
                  </pic:blipFill>
                  <pic:spPr bwMode="auto">
                    <a:xfrm>
                      <a:off x="0" y="0"/>
                      <a:ext cx="2120900" cy="222186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C3578" w:rsidRPr="00334603">
        <w:t xml:space="preserve">The Metropolitan Council is the regional planning organization </w:t>
      </w:r>
      <w:r w:rsidR="00221442" w:rsidRPr="00334603">
        <w:br/>
      </w:r>
      <w:r w:rsidR="00DC3578" w:rsidRPr="00334603">
        <w:t xml:space="preserve">for the seven-county Twin Cities area. The Council operates the regional bus and rail system, collects and treats wastewater, coordinates regional water resources, plans and helps fund regional parks, and administers federal funds that provide housing opportunities for low- and moderate-income individuals and families. The 17-member Council board is appointed by and serves </w:t>
      </w:r>
      <w:r w:rsidR="00E94146" w:rsidRPr="00334603">
        <w:t>at the pleasure of the governo</w:t>
      </w:r>
      <w:r w:rsidR="00AC03F2" w:rsidRPr="00334603">
        <w:t>r</w:t>
      </w:r>
      <w:r w:rsidR="00E94146" w:rsidRPr="00334603">
        <w:t>.</w:t>
      </w:r>
    </w:p>
    <w:p w14:paraId="243CE5F1" w14:textId="0740A62F" w:rsidR="008774BC" w:rsidRDefault="001B11FD" w:rsidP="00BC628E">
      <w:pPr>
        <w:pStyle w:val="Footer"/>
        <w:sectPr w:rsidR="008774BC" w:rsidSect="008774BC">
          <w:type w:val="continuous"/>
          <w:pgSz w:w="12240" w:h="15840"/>
          <w:pgMar w:top="1440" w:right="1080" w:bottom="1440" w:left="1080" w:header="0" w:footer="576" w:gutter="0"/>
          <w:pgNumType w:chapStyle="1" w:chapSep="enDash"/>
          <w:cols w:space="720"/>
          <w:titlePg/>
          <w:docGrid w:linePitch="360"/>
        </w:sectPr>
      </w:pPr>
      <w:r w:rsidRPr="001B11FD">
        <w:rPr>
          <w:caps w:val="0"/>
        </w:rPr>
        <w:t xml:space="preserve">On request, this publication will be made available in alternative formats to people with disabilities. Call metropolitan council information at 651-602-1140 or </w:t>
      </w:r>
      <w:proofErr w:type="spellStart"/>
      <w:r w:rsidRPr="001B11FD">
        <w:rPr>
          <w:caps w:val="0"/>
        </w:rPr>
        <w:t>tty</w:t>
      </w:r>
      <w:proofErr w:type="spellEnd"/>
      <w:r w:rsidRPr="001B11FD">
        <w:rPr>
          <w:caps w:val="0"/>
        </w:rPr>
        <w:t xml:space="preserve"> 651-291-0904</w:t>
      </w:r>
      <w:r w:rsidR="00AE28C5" w:rsidRPr="001B11FD">
        <w:t>.</w:t>
      </w:r>
      <w:r w:rsidR="008F0351" w:rsidRPr="001B11FD">
        <w:t xml:space="preserve"> </w:t>
      </w:r>
    </w:p>
    <w:p w14:paraId="4F4E216C" w14:textId="77777777" w:rsidR="008774BC" w:rsidRDefault="008774BC" w:rsidP="00E222EB">
      <w:pPr>
        <w:spacing w:after="0"/>
        <w:sectPr w:rsidR="008774BC" w:rsidSect="008774BC">
          <w:type w:val="continuous"/>
          <w:pgSz w:w="12240" w:h="15840"/>
          <w:pgMar w:top="1440" w:right="1080" w:bottom="1440" w:left="1080" w:header="0" w:footer="576" w:gutter="0"/>
          <w:pgNumType w:chapStyle="1" w:chapSep="enDash"/>
          <w:cols w:space="720"/>
          <w:titlePg/>
          <w:docGrid w:linePitch="360"/>
        </w:sectPr>
      </w:pPr>
    </w:p>
    <w:p w14:paraId="59FFBD85" w14:textId="7B5E7F12" w:rsidR="00B81724" w:rsidRDefault="00EC2AF6" w:rsidP="00E10100">
      <w:pPr>
        <w:pStyle w:val="Heading1"/>
      </w:pPr>
      <w:r>
        <w:t>Rural and Agricultural Policy Engagements</w:t>
      </w:r>
    </w:p>
    <w:p w14:paraId="39ACA935" w14:textId="07184B2C" w:rsidR="00973614" w:rsidRDefault="0013760D" w:rsidP="00973614">
      <w:pPr>
        <w:pStyle w:val="Heading2"/>
      </w:pPr>
      <w:r>
        <w:t>Background</w:t>
      </w:r>
    </w:p>
    <w:p w14:paraId="6872792F" w14:textId="65C511DA" w:rsidR="005A51D4" w:rsidRDefault="00673712" w:rsidP="005A51D4">
      <w:r>
        <w:t xml:space="preserve">The seven-county metropolitan area covers nearly 2,000,000 acres, and nearly half of those acres are in jurisdictions with rural community designations (i.e. areas designated as Rural Center, Rural Residential, Diversified Rual, and Agricultural in </w:t>
      </w:r>
      <w:r w:rsidRPr="004B201C">
        <w:t xml:space="preserve">Thrive </w:t>
      </w:r>
      <w:r w:rsidR="00AF4D22">
        <w:t xml:space="preserve">MSP </w:t>
      </w:r>
      <w:r w:rsidRPr="004B201C">
        <w:t>2040</w:t>
      </w:r>
      <w:r>
        <w:t xml:space="preserve">). </w:t>
      </w:r>
      <w:r w:rsidR="005A51D4">
        <w:t>Looking toward the future</w:t>
      </w:r>
      <w:r w:rsidR="00BD36B0">
        <w:t>,</w:t>
      </w:r>
      <w:r w:rsidR="005A51D4">
        <w:t xml:space="preserve"> these areas are expected to constitute about seven percent of the region’s population growth and around four percent of the region’s new jobs between 2020 and 2050. The fact that this large geographic area accounts for a relatively small share of the region’s forecasted growth reflects the Metropolitan Council’s long-standing commitment to preventing premature development and promoting orderly and efficient development.</w:t>
      </w:r>
    </w:p>
    <w:p w14:paraId="1D670633" w14:textId="022363BC" w:rsidR="005D3EE8" w:rsidRDefault="00673712" w:rsidP="00AF4D22">
      <w:r>
        <w:t xml:space="preserve">These </w:t>
      </w:r>
      <w:r w:rsidR="005A51D4">
        <w:t xml:space="preserve">rural and agricultural </w:t>
      </w:r>
      <w:r>
        <w:t xml:space="preserve">cities and townships are home to </w:t>
      </w:r>
      <w:r w:rsidR="005D3EE8">
        <w:t>just over</w:t>
      </w:r>
      <w:r w:rsidR="001D7A30">
        <w:t xml:space="preserve"> seven</w:t>
      </w:r>
      <w:r>
        <w:t xml:space="preserve"> percent of the region’s population.</w:t>
      </w:r>
      <w:r w:rsidR="005D3EE8">
        <w:t xml:space="preserve"> </w:t>
      </w:r>
      <w:r w:rsidR="00D80583">
        <w:t>T</w:t>
      </w:r>
      <w:r w:rsidR="005D3EE8">
        <w:t xml:space="preserve">hese areas tend to be less diverse with approximately 88 percent of residents identifying as </w:t>
      </w:r>
      <w:r w:rsidR="00D80583">
        <w:t>W</w:t>
      </w:r>
      <w:r w:rsidR="005D3EE8">
        <w:t>hi</w:t>
      </w:r>
      <w:r w:rsidR="00D80583">
        <w:t>t</w:t>
      </w:r>
      <w:r w:rsidR="005D3EE8">
        <w:t xml:space="preserve">e in the 2020 </w:t>
      </w:r>
      <w:r w:rsidR="00D80583">
        <w:t>Census compared to the 70 percent of residents regionwide who identify as White. Residents identifying as Black</w:t>
      </w:r>
      <w:r w:rsidR="004D2BAA">
        <w:t>,</w:t>
      </w:r>
      <w:r w:rsidR="00D80583">
        <w:t xml:space="preserve"> Asian</w:t>
      </w:r>
      <w:r w:rsidR="004D2BAA">
        <w:t>, and Latinx</w:t>
      </w:r>
      <w:r w:rsidR="00D80583">
        <w:t xml:space="preserve"> are particularly underrepresented in the rural </w:t>
      </w:r>
      <w:r w:rsidR="00BA4971">
        <w:t xml:space="preserve">portions of the region </w:t>
      </w:r>
      <w:r w:rsidR="00D80583">
        <w:t>(1 percent vers</w:t>
      </w:r>
      <w:r w:rsidR="00BA4971">
        <w:t>u</w:t>
      </w:r>
      <w:r w:rsidR="00D80583">
        <w:t>s 10 percent</w:t>
      </w:r>
      <w:r w:rsidR="004D2BAA">
        <w:t>,</w:t>
      </w:r>
      <w:r w:rsidR="00D80583">
        <w:t xml:space="preserve"> 2.3 percent versus 7.8 percent</w:t>
      </w:r>
      <w:r w:rsidR="004D2BAA">
        <w:t>, and 3.45 percent versus 6.7 percent</w:t>
      </w:r>
      <w:r w:rsidR="00AF4D22">
        <w:t>,</w:t>
      </w:r>
      <w:r w:rsidR="00D80583">
        <w:t xml:space="preserve"> respectively). The rural </w:t>
      </w:r>
      <w:r w:rsidR="00BA4971">
        <w:t xml:space="preserve">areas </w:t>
      </w:r>
      <w:r w:rsidR="00D80583">
        <w:t>tend to have a higher rate of home ownership than the rest of the region (90 percent compared to 67 percent</w:t>
      </w:r>
      <w:r w:rsidR="00030462">
        <w:t>), as well as larger average household sizes (2.79 as opposed to 2.5 people per household).</w:t>
      </w:r>
    </w:p>
    <w:p w14:paraId="53619D0A" w14:textId="205C4A02" w:rsidR="00BB17E6" w:rsidRDefault="00AC173C" w:rsidP="00AF4D22">
      <w:r>
        <w:t xml:space="preserve">These Rural Areas, despite their relatively small share of the region’s population, play a significant role in the regional economy. The seven-county metropolitan area is home to over 3,700 farms and </w:t>
      </w:r>
      <w:proofErr w:type="gramStart"/>
      <w:r w:rsidR="00BB17E6">
        <w:t>the majority</w:t>
      </w:r>
      <w:r>
        <w:t xml:space="preserve"> of</w:t>
      </w:r>
      <w:proofErr w:type="gramEnd"/>
      <w:r>
        <w:t xml:space="preserve"> those farms </w:t>
      </w:r>
      <w:r w:rsidR="00BB17E6">
        <w:t>are in</w:t>
      </w:r>
      <w:r>
        <w:t xml:space="preserve"> the region’s rural areas. Together they produce products with over 600 million dollars in market value. </w:t>
      </w:r>
      <w:r w:rsidR="00BB17E6">
        <w:t>The industries that have grown up around agriculture also play a significant role in the regional economy. These industries vary in scale from local hardware stores to Cargil</w:t>
      </w:r>
      <w:r w:rsidR="00BA4971">
        <w:t>l</w:t>
      </w:r>
      <w:r w:rsidR="00BB17E6">
        <w:t>, the country’s largest privately owned company</w:t>
      </w:r>
      <w:r>
        <w:t>.</w:t>
      </w:r>
    </w:p>
    <w:p w14:paraId="7E02ED60" w14:textId="06624ACA" w:rsidR="00CF497B" w:rsidRDefault="003151A3" w:rsidP="00973614">
      <w:r>
        <w:t xml:space="preserve">The Metropolitan Council has always acknowledged the importance of </w:t>
      </w:r>
      <w:r w:rsidR="004716D7">
        <w:t>rural communities and food producers</w:t>
      </w:r>
      <w:r>
        <w:t xml:space="preserve"> to the vitality of the region</w:t>
      </w:r>
      <w:r w:rsidR="004716D7">
        <w:t>; however,</w:t>
      </w:r>
      <w:r w:rsidR="006D3F63">
        <w:t xml:space="preserve"> </w:t>
      </w:r>
      <w:r w:rsidR="00D357F6">
        <w:t xml:space="preserve">feedback received after the adoption of Thrive </w:t>
      </w:r>
      <w:r w:rsidR="00695716">
        <w:t xml:space="preserve">MSP </w:t>
      </w:r>
      <w:r w:rsidR="00D357F6">
        <w:t xml:space="preserve">2040 led Metropolitan Council staff to conclude that more needed to be done during the Imagine 2050 </w:t>
      </w:r>
      <w:r w:rsidR="00BA4971">
        <w:t xml:space="preserve">planning </w:t>
      </w:r>
      <w:r w:rsidR="00D357F6">
        <w:t xml:space="preserve">cycle to engage with </w:t>
      </w:r>
      <w:r w:rsidR="00BA4971">
        <w:t>rural communities</w:t>
      </w:r>
      <w:r w:rsidR="00D357F6">
        <w:t xml:space="preserve">. </w:t>
      </w:r>
      <w:r w:rsidR="003747C2">
        <w:t xml:space="preserve">As part of </w:t>
      </w:r>
      <w:r w:rsidR="00EE3A4B">
        <w:t>an increased emphasis on stakeholder engagement throughout the process of drafting Imagine 2050,</w:t>
      </w:r>
      <w:r w:rsidR="00ED7314">
        <w:t xml:space="preserve"> </w:t>
      </w:r>
      <w:r w:rsidR="00BA4971">
        <w:t xml:space="preserve">the </w:t>
      </w:r>
      <w:r w:rsidR="004C16C7">
        <w:t>engagement plan focusing on</w:t>
      </w:r>
      <w:r w:rsidR="003E5180">
        <w:t xml:space="preserve"> soliciting input from </w:t>
      </w:r>
      <w:r w:rsidR="00C47C4D">
        <w:t xml:space="preserve">the rural areas of the region and </w:t>
      </w:r>
      <w:r w:rsidR="007617E7">
        <w:t>food producers</w:t>
      </w:r>
      <w:r w:rsidR="00BF3E90">
        <w:t>, both large and small scale</w:t>
      </w:r>
      <w:r w:rsidR="00695716">
        <w:t xml:space="preserve"> was developed and implemented</w:t>
      </w:r>
      <w:r w:rsidR="007617E7">
        <w:t xml:space="preserve">. </w:t>
      </w:r>
      <w:r w:rsidR="00695716">
        <w:t>Council staff</w:t>
      </w:r>
      <w:r w:rsidR="00A85756">
        <w:t xml:space="preserve"> partnered with the Minnesota Department of Agriculture </w:t>
      </w:r>
      <w:r w:rsidR="003502E4">
        <w:t>to better reach and connect with food producers</w:t>
      </w:r>
      <w:r w:rsidR="00D41D55">
        <w:t xml:space="preserve"> and organizations involved with agriculture</w:t>
      </w:r>
      <w:r w:rsidR="0079764C">
        <w:t xml:space="preserve"> and used its exi</w:t>
      </w:r>
      <w:r w:rsidR="003C112F">
        <w:t>s</w:t>
      </w:r>
      <w:r w:rsidR="0079764C">
        <w:t>ting connections to reach out to jurisdiction</w:t>
      </w:r>
      <w:r w:rsidR="003C112F">
        <w:t>s</w:t>
      </w:r>
      <w:r w:rsidR="0079764C">
        <w:t xml:space="preserve"> with </w:t>
      </w:r>
      <w:r w:rsidR="0001043E">
        <w:t xml:space="preserve">rural community designations under Thrive </w:t>
      </w:r>
      <w:r w:rsidR="003C112F">
        <w:t xml:space="preserve">MSP </w:t>
      </w:r>
      <w:r w:rsidR="0001043E">
        <w:t>2040</w:t>
      </w:r>
      <w:r w:rsidR="00D41D55">
        <w:t xml:space="preserve">. </w:t>
      </w:r>
      <w:r w:rsidR="007617E7">
        <w:t>The scope and results of t</w:t>
      </w:r>
      <w:r w:rsidR="00D41D55">
        <w:t xml:space="preserve">he </w:t>
      </w:r>
      <w:r w:rsidR="007617E7">
        <w:t xml:space="preserve">engagement plan </w:t>
      </w:r>
      <w:r w:rsidR="00320028">
        <w:t xml:space="preserve">between its initiation in August of 2023 and the start of the </w:t>
      </w:r>
      <w:r w:rsidR="00D63F0D">
        <w:t>public comment period in August of 2024</w:t>
      </w:r>
      <w:r w:rsidR="00320028">
        <w:t xml:space="preserve"> </w:t>
      </w:r>
      <w:r w:rsidR="007617E7">
        <w:t>are detailed in this report, along with</w:t>
      </w:r>
      <w:r w:rsidR="00447A44">
        <w:t xml:space="preserve"> </w:t>
      </w:r>
      <w:r w:rsidR="00C57126">
        <w:t xml:space="preserve">relevant activities </w:t>
      </w:r>
      <w:r w:rsidR="00CF497B">
        <w:t>that occurred as part of other outreach efforts.</w:t>
      </w:r>
      <w:r w:rsidR="009D1016">
        <w:t xml:space="preserve"> </w:t>
      </w:r>
    </w:p>
    <w:p w14:paraId="70E89DC9" w14:textId="13EFFABB" w:rsidR="00CF497B" w:rsidRDefault="00EC2AF6" w:rsidP="00CF497B">
      <w:pPr>
        <w:pStyle w:val="Heading2"/>
      </w:pPr>
      <w:r>
        <w:t>Engagement Activities</w:t>
      </w:r>
    </w:p>
    <w:p w14:paraId="2BF04C33" w14:textId="00BEFAA6" w:rsidR="0064488A" w:rsidRDefault="006F27C1" w:rsidP="0064488A">
      <w:r>
        <w:t>E</w:t>
      </w:r>
      <w:r w:rsidR="001715FD">
        <w:t>very city, county, and township with either</w:t>
      </w:r>
      <w:r w:rsidR="00CC5C06">
        <w:t xml:space="preserve"> a</w:t>
      </w:r>
      <w:r w:rsidR="001715FD">
        <w:t xml:space="preserve"> Rural Center, </w:t>
      </w:r>
      <w:r w:rsidR="000E46BE">
        <w:t>Rural Residential, Diversified Rural, or Agricultural community designation under Thrive</w:t>
      </w:r>
      <w:r w:rsidR="003C112F">
        <w:t xml:space="preserve"> MSP</w:t>
      </w:r>
      <w:r w:rsidR="000E46BE">
        <w:t xml:space="preserve"> 2040 was invited to attend an in</w:t>
      </w:r>
      <w:r w:rsidR="003C112F">
        <w:t>-</w:t>
      </w:r>
      <w:r w:rsidR="000E46BE">
        <w:t>person listening session.</w:t>
      </w:r>
      <w:r w:rsidR="003C112F">
        <w:t xml:space="preserve"> Two listening sessions were offered, one in the southwest metro and one in the northeast metro.</w:t>
      </w:r>
      <w:r w:rsidR="000E46BE">
        <w:t xml:space="preserve"> Every </w:t>
      </w:r>
      <w:r w:rsidR="003C112F">
        <w:t xml:space="preserve">local government </w:t>
      </w:r>
      <w:r w:rsidR="000E46BE">
        <w:t xml:space="preserve">that was unable to attend </w:t>
      </w:r>
      <w:r w:rsidR="00A53844">
        <w:t>the listening session was subsequently invited to respond to a survey</w:t>
      </w:r>
      <w:r w:rsidR="00722CF0">
        <w:t xml:space="preserve">. Of the 91 </w:t>
      </w:r>
      <w:r w:rsidR="00D81998">
        <w:t xml:space="preserve">jurisdictions </w:t>
      </w:r>
      <w:r w:rsidR="00722CF0">
        <w:t xml:space="preserve">invited to participate </w:t>
      </w:r>
      <w:r w:rsidR="00D81998">
        <w:t xml:space="preserve">31 either attended a listening session or responded to the survey. </w:t>
      </w:r>
      <w:r w:rsidR="00FA2DBD">
        <w:t xml:space="preserve">This resulted in </w:t>
      </w:r>
      <w:r w:rsidR="002B79C5">
        <w:t xml:space="preserve">3 counties, </w:t>
      </w:r>
      <w:r w:rsidR="00580898">
        <w:t>14 cities, and 14 townships providing input</w:t>
      </w:r>
      <w:r w:rsidR="004F7C84">
        <w:t>.</w:t>
      </w:r>
    </w:p>
    <w:p w14:paraId="381CA547" w14:textId="5C38FAC4" w:rsidR="0064488A" w:rsidRDefault="0064488A" w:rsidP="00EA091A">
      <w:pPr>
        <w:jc w:val="center"/>
      </w:pPr>
      <w:r>
        <w:rPr>
          <w:noProof/>
        </w:rPr>
        <w:drawing>
          <wp:inline distT="0" distB="0" distL="0" distR="0" wp14:anchorId="10F92545" wp14:editId="77D781D0">
            <wp:extent cx="5962102" cy="6153150"/>
            <wp:effectExtent l="0" t="0" r="635" b="0"/>
            <wp:docPr id="1625356409" name="Picture 1" descr="Map showing Thrive 2040 Community Designations and indicating which townships and counties particip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56409" name="Picture 1" descr="Map showing Thrive 2040 Community Designations and indicating which townships and counties participated."/>
                    <pic:cNvPicPr/>
                  </pic:nvPicPr>
                  <pic:blipFill>
                    <a:blip r:embed="rId16"/>
                    <a:stretch>
                      <a:fillRect/>
                    </a:stretch>
                  </pic:blipFill>
                  <pic:spPr>
                    <a:xfrm>
                      <a:off x="0" y="0"/>
                      <a:ext cx="5974013" cy="6165443"/>
                    </a:xfrm>
                    <a:prstGeom prst="rect">
                      <a:avLst/>
                    </a:prstGeom>
                  </pic:spPr>
                </pic:pic>
              </a:graphicData>
            </a:graphic>
          </wp:inline>
        </w:drawing>
      </w:r>
    </w:p>
    <w:p w14:paraId="72B9D379" w14:textId="3CA9DB71" w:rsidR="004F7C84" w:rsidRDefault="006F27C1" w:rsidP="00CF497B">
      <w:r>
        <w:t>Similarly, staff used a combination of in</w:t>
      </w:r>
      <w:r w:rsidR="00B21C9B">
        <w:t>-</w:t>
      </w:r>
      <w:r>
        <w:t>person listening sessions, surveys, and meeting</w:t>
      </w:r>
      <w:r w:rsidR="003267A9">
        <w:t>s</w:t>
      </w:r>
      <w:r>
        <w:t xml:space="preserve"> with organizations that </w:t>
      </w:r>
      <w:r w:rsidR="003267A9">
        <w:t xml:space="preserve">represented </w:t>
      </w:r>
      <w:r w:rsidR="00AC5B88">
        <w:t xml:space="preserve">or worked extensively with </w:t>
      </w:r>
      <w:r w:rsidR="003267A9">
        <w:t>foo</w:t>
      </w:r>
      <w:r w:rsidR="00DE6B3C">
        <w:t>d producers</w:t>
      </w:r>
      <w:r w:rsidR="003267A9">
        <w:t xml:space="preserve"> to provide residents not affiliated with</w:t>
      </w:r>
      <w:r w:rsidR="002F7CE5">
        <w:t xml:space="preserve"> </w:t>
      </w:r>
      <w:r w:rsidR="007A44CE">
        <w:t xml:space="preserve">local </w:t>
      </w:r>
      <w:r w:rsidR="00B21C9B">
        <w:t xml:space="preserve">or </w:t>
      </w:r>
      <w:r w:rsidR="007A44CE">
        <w:t>county governments an opportunity to</w:t>
      </w:r>
      <w:r w:rsidR="00104E22">
        <w:t xml:space="preserve"> contribute to the formation of the Metropolitan Council’s rural and agricultural polic</w:t>
      </w:r>
      <w:r w:rsidR="00B21C9B">
        <w:t>ies</w:t>
      </w:r>
      <w:r w:rsidR="00104E22">
        <w:t xml:space="preserve">. </w:t>
      </w:r>
      <w:r w:rsidR="00B91E38">
        <w:t>As a result of these efforts, 17 people attended listening sessio</w:t>
      </w:r>
      <w:r w:rsidR="00EC67E0">
        <w:t xml:space="preserve">ns, 51 food producers responded to the survey, and </w:t>
      </w:r>
      <w:r w:rsidR="00B21C9B">
        <w:t xml:space="preserve">six </w:t>
      </w:r>
      <w:r w:rsidR="0060586B">
        <w:t xml:space="preserve">meetings with </w:t>
      </w:r>
      <w:r w:rsidR="00B21C9B">
        <w:t xml:space="preserve">individual </w:t>
      </w:r>
      <w:r w:rsidR="0060586B">
        <w:t>organization</w:t>
      </w:r>
      <w:r w:rsidR="00AA06DA">
        <w:t>s</w:t>
      </w:r>
      <w:r w:rsidR="0060586B">
        <w:t xml:space="preserve"> were held. </w:t>
      </w:r>
      <w:r w:rsidR="00B378B8">
        <w:t>It should also be noted that 9 of the 17 people who attended the listening sessions represented organizations affiliated with agriculture</w:t>
      </w:r>
      <w:r w:rsidR="008D02FA">
        <w:t>.</w:t>
      </w:r>
    </w:p>
    <w:p w14:paraId="0AAA941D" w14:textId="35469152" w:rsidR="00C6649A" w:rsidRDefault="008D02FA" w:rsidP="00C6649A">
      <w:r>
        <w:t xml:space="preserve">Finally, </w:t>
      </w:r>
      <w:r w:rsidR="001A72F2">
        <w:t>to</w:t>
      </w:r>
      <w:r>
        <w:t xml:space="preserve"> </w:t>
      </w:r>
      <w:r w:rsidR="009A0531">
        <w:t xml:space="preserve">learn more about food production and build relationships with individuals and organizations working in </w:t>
      </w:r>
      <w:r w:rsidR="000041F0">
        <w:t xml:space="preserve">that </w:t>
      </w:r>
      <w:r w:rsidR="001A72F2">
        <w:t>realm, staff attend</w:t>
      </w:r>
      <w:r w:rsidR="00BA4971">
        <w:t>ed</w:t>
      </w:r>
      <w:r w:rsidR="001A72F2">
        <w:t xml:space="preserve"> </w:t>
      </w:r>
      <w:r w:rsidR="00B21C9B">
        <w:t>two</w:t>
      </w:r>
      <w:r w:rsidR="001A72F2">
        <w:t xml:space="preserve"> conferences</w:t>
      </w:r>
      <w:r w:rsidR="00311E5C">
        <w:t xml:space="preserve"> and a</w:t>
      </w:r>
      <w:r w:rsidR="00432202">
        <w:t xml:space="preserve"> University of Minnesota</w:t>
      </w:r>
      <w:r w:rsidR="00947458">
        <w:t xml:space="preserve"> Research</w:t>
      </w:r>
      <w:r w:rsidR="00432202">
        <w:t xml:space="preserve"> Event.</w:t>
      </w:r>
      <w:r w:rsidR="00311E5C">
        <w:t xml:space="preserve"> </w:t>
      </w:r>
      <w:r w:rsidR="001A72F2">
        <w:t xml:space="preserve">During these </w:t>
      </w:r>
      <w:r w:rsidR="00311E5C">
        <w:t>events</w:t>
      </w:r>
      <w:r w:rsidR="00BA4971">
        <w:t>,</w:t>
      </w:r>
      <w:r w:rsidR="001A72F2">
        <w:t xml:space="preserve"> staff </w:t>
      </w:r>
      <w:r w:rsidR="003D4C0C">
        <w:t xml:space="preserve">talked with other attendees about their concerns and </w:t>
      </w:r>
      <w:r w:rsidR="000A6BF4">
        <w:t>ideas and</w:t>
      </w:r>
      <w:r w:rsidR="00B32544">
        <w:t xml:space="preserve"> promoted attendance and participation in the Metropolitan Council’s engagement activities.</w:t>
      </w:r>
    </w:p>
    <w:p w14:paraId="320738DB" w14:textId="5EDE39CF" w:rsidR="003F5CFC" w:rsidRDefault="00BF25C0" w:rsidP="00BF25C0">
      <w:pPr>
        <w:pStyle w:val="Heading3"/>
      </w:pPr>
      <w:r>
        <w:t>Listening Sessions</w:t>
      </w:r>
    </w:p>
    <w:p w14:paraId="13571666" w14:textId="79673702" w:rsidR="00BF25C0" w:rsidRDefault="00FF31A3" w:rsidP="00BF25C0">
      <w:r>
        <w:t xml:space="preserve">Staff conducted </w:t>
      </w:r>
      <w:r w:rsidR="00B21C9B">
        <w:t>four in-</w:t>
      </w:r>
      <w:r>
        <w:t>person listening sessions:</w:t>
      </w:r>
    </w:p>
    <w:p w14:paraId="1E22E74C" w14:textId="514269BA" w:rsidR="00FF31A3" w:rsidRDefault="003D591A" w:rsidP="00F2691A">
      <w:pPr>
        <w:pStyle w:val="ListBullet"/>
      </w:pPr>
      <w:r>
        <w:t>Southwest Metro Listening Session</w:t>
      </w:r>
    </w:p>
    <w:p w14:paraId="317A0322" w14:textId="6CDEF59E" w:rsidR="003D591A" w:rsidRDefault="003D591A" w:rsidP="003D591A">
      <w:pPr>
        <w:pStyle w:val="ListBullet"/>
        <w:tabs>
          <w:tab w:val="clear" w:pos="360"/>
          <w:tab w:val="num" w:pos="720"/>
        </w:tabs>
        <w:ind w:left="1080"/>
      </w:pPr>
      <w:r>
        <w:t xml:space="preserve">44 </w:t>
      </w:r>
      <w:r w:rsidR="005E2C3F">
        <w:t>Jurisdictions</w:t>
      </w:r>
      <w:r>
        <w:t xml:space="preserve"> </w:t>
      </w:r>
      <w:r w:rsidR="00B21C9B">
        <w:t>i</w:t>
      </w:r>
      <w:r>
        <w:t>nvited</w:t>
      </w:r>
    </w:p>
    <w:p w14:paraId="4E7EE091" w14:textId="2EE85576" w:rsidR="006C57BD" w:rsidRDefault="00B21C9B" w:rsidP="003D591A">
      <w:pPr>
        <w:pStyle w:val="ListBullet"/>
        <w:tabs>
          <w:tab w:val="clear" w:pos="360"/>
          <w:tab w:val="num" w:pos="720"/>
        </w:tabs>
        <w:ind w:left="1080"/>
      </w:pPr>
      <w:r>
        <w:t xml:space="preserve">Eight </w:t>
      </w:r>
      <w:r w:rsidR="005E2C3F">
        <w:t>Jurisdictions</w:t>
      </w:r>
      <w:r w:rsidR="006C57BD">
        <w:t xml:space="preserve"> </w:t>
      </w:r>
      <w:r>
        <w:t>a</w:t>
      </w:r>
      <w:r w:rsidR="009B7324">
        <w:t>ttended</w:t>
      </w:r>
      <w:r w:rsidR="006C57BD">
        <w:t xml:space="preserve"> (</w:t>
      </w:r>
      <w:r>
        <w:t xml:space="preserve">three </w:t>
      </w:r>
      <w:r w:rsidR="006C57BD">
        <w:t xml:space="preserve">counties, </w:t>
      </w:r>
      <w:r>
        <w:t>three</w:t>
      </w:r>
      <w:r w:rsidR="006C57BD">
        <w:t xml:space="preserve"> cities, </w:t>
      </w:r>
      <w:r>
        <w:t>two</w:t>
      </w:r>
      <w:r w:rsidR="006C57BD">
        <w:t xml:space="preserve"> townships)</w:t>
      </w:r>
    </w:p>
    <w:p w14:paraId="3227141D" w14:textId="69F05B96" w:rsidR="00C304F9" w:rsidRDefault="00C304F9" w:rsidP="00C304F9">
      <w:pPr>
        <w:pStyle w:val="ListBullet"/>
      </w:pPr>
      <w:r>
        <w:t>Northeast Metro Listening Session</w:t>
      </w:r>
    </w:p>
    <w:p w14:paraId="2C2D98E2" w14:textId="58C86C9E" w:rsidR="009B7324" w:rsidRDefault="005E2C3F" w:rsidP="009B7324">
      <w:pPr>
        <w:pStyle w:val="ListBullet"/>
        <w:tabs>
          <w:tab w:val="clear" w:pos="360"/>
          <w:tab w:val="num" w:pos="720"/>
        </w:tabs>
        <w:ind w:left="1080"/>
      </w:pPr>
      <w:r>
        <w:t xml:space="preserve">43 Jurisdictions </w:t>
      </w:r>
      <w:r w:rsidR="00B21C9B">
        <w:t>i</w:t>
      </w:r>
      <w:r>
        <w:t>nvited</w:t>
      </w:r>
    </w:p>
    <w:p w14:paraId="2523A4E1" w14:textId="53F2FC45" w:rsidR="005E2C3F" w:rsidRDefault="00B21C9B" w:rsidP="009B7324">
      <w:pPr>
        <w:pStyle w:val="ListBullet"/>
        <w:tabs>
          <w:tab w:val="clear" w:pos="360"/>
          <w:tab w:val="num" w:pos="720"/>
        </w:tabs>
        <w:ind w:left="1080"/>
      </w:pPr>
      <w:r>
        <w:t xml:space="preserve">Eight </w:t>
      </w:r>
      <w:r w:rsidR="005E2C3F">
        <w:t xml:space="preserve">Jurisdictions </w:t>
      </w:r>
      <w:r>
        <w:t>a</w:t>
      </w:r>
      <w:r w:rsidR="005E2C3F">
        <w:t>ttended (</w:t>
      </w:r>
      <w:r>
        <w:t xml:space="preserve">five </w:t>
      </w:r>
      <w:r w:rsidR="005E2C3F">
        <w:t xml:space="preserve">cities, </w:t>
      </w:r>
      <w:r>
        <w:t>three</w:t>
      </w:r>
      <w:r w:rsidR="005E2C3F">
        <w:t xml:space="preserve"> townships)</w:t>
      </w:r>
    </w:p>
    <w:p w14:paraId="3C208F29" w14:textId="129E8FCC" w:rsidR="00C304F9" w:rsidRDefault="000F5FB7" w:rsidP="00C304F9">
      <w:pPr>
        <w:pStyle w:val="ListBullet"/>
      </w:pPr>
      <w:r>
        <w:t>Large Food Producers Listening Session</w:t>
      </w:r>
    </w:p>
    <w:p w14:paraId="5FED4F33" w14:textId="35D71883" w:rsidR="00EC2AF6" w:rsidRDefault="00B21C9B" w:rsidP="00EC2AF6">
      <w:pPr>
        <w:pStyle w:val="ListBullet"/>
        <w:tabs>
          <w:tab w:val="clear" w:pos="360"/>
          <w:tab w:val="num" w:pos="720"/>
        </w:tabs>
        <w:ind w:left="1080"/>
      </w:pPr>
      <w:r>
        <w:t xml:space="preserve">Eight </w:t>
      </w:r>
      <w:r w:rsidR="00417D71">
        <w:t xml:space="preserve">attendees </w:t>
      </w:r>
    </w:p>
    <w:p w14:paraId="5ABEB3F2" w14:textId="6E9D426E" w:rsidR="00417D71" w:rsidRDefault="00B21C9B" w:rsidP="00EC2AF6">
      <w:pPr>
        <w:pStyle w:val="ListBullet"/>
        <w:tabs>
          <w:tab w:val="clear" w:pos="360"/>
          <w:tab w:val="num" w:pos="720"/>
        </w:tabs>
        <w:ind w:left="1080"/>
      </w:pPr>
      <w:r>
        <w:t xml:space="preserve">Four </w:t>
      </w:r>
      <w:r w:rsidR="00417D71">
        <w:t xml:space="preserve">of the </w:t>
      </w:r>
      <w:r>
        <w:t>eight</w:t>
      </w:r>
      <w:r w:rsidR="00417D71">
        <w:t xml:space="preserve"> attendees represented organizations</w:t>
      </w:r>
    </w:p>
    <w:p w14:paraId="33657BE0" w14:textId="539BBEBE" w:rsidR="000F5FB7" w:rsidRDefault="000F5FB7" w:rsidP="00C304F9">
      <w:pPr>
        <w:pStyle w:val="ListBullet"/>
      </w:pPr>
      <w:r>
        <w:t>Small Food Producers Listening Session</w:t>
      </w:r>
    </w:p>
    <w:p w14:paraId="2D0DF82B" w14:textId="13B367E6" w:rsidR="00417D71" w:rsidRDefault="00B21C9B" w:rsidP="00417D71">
      <w:pPr>
        <w:pStyle w:val="ListBullet"/>
        <w:tabs>
          <w:tab w:val="clear" w:pos="360"/>
          <w:tab w:val="num" w:pos="720"/>
        </w:tabs>
        <w:ind w:left="1080"/>
      </w:pPr>
      <w:r>
        <w:t xml:space="preserve">Nine </w:t>
      </w:r>
      <w:r w:rsidR="00625C79">
        <w:t>attendees</w:t>
      </w:r>
    </w:p>
    <w:p w14:paraId="4305F83E" w14:textId="5A23655A" w:rsidR="00625C79" w:rsidRDefault="00B21C9B" w:rsidP="00417D71">
      <w:pPr>
        <w:pStyle w:val="ListBullet"/>
        <w:tabs>
          <w:tab w:val="clear" w:pos="360"/>
          <w:tab w:val="num" w:pos="720"/>
        </w:tabs>
        <w:ind w:left="1080"/>
      </w:pPr>
      <w:r>
        <w:t xml:space="preserve">Five </w:t>
      </w:r>
      <w:r w:rsidR="00625C79">
        <w:t xml:space="preserve">of the </w:t>
      </w:r>
      <w:r>
        <w:t>nine</w:t>
      </w:r>
      <w:r w:rsidR="00625C79">
        <w:t xml:space="preserve"> attendees represented </w:t>
      </w:r>
      <w:r w:rsidR="009A6560">
        <w:t>organizations</w:t>
      </w:r>
    </w:p>
    <w:p w14:paraId="4EB2130C" w14:textId="6B75DEC5" w:rsidR="00995060" w:rsidRDefault="00B217B6" w:rsidP="00B217B6">
      <w:pPr>
        <w:pStyle w:val="Heading3"/>
      </w:pPr>
      <w:r>
        <w:t>Surveys</w:t>
      </w:r>
    </w:p>
    <w:p w14:paraId="4EA103C3" w14:textId="13524F55" w:rsidR="00B217B6" w:rsidRDefault="00B217B6" w:rsidP="00B217B6">
      <w:r>
        <w:t xml:space="preserve">Staff conducted </w:t>
      </w:r>
      <w:r w:rsidR="00B21C9B">
        <w:t xml:space="preserve">four </w:t>
      </w:r>
      <w:r w:rsidR="00F06018">
        <w:t>surveys:</w:t>
      </w:r>
    </w:p>
    <w:p w14:paraId="5D35B751" w14:textId="54F867C2" w:rsidR="002A4BB0" w:rsidRDefault="005567FD" w:rsidP="002A4BB0">
      <w:pPr>
        <w:pStyle w:val="ListBullet"/>
      </w:pPr>
      <w:r>
        <w:t>Southwest Follow-up Survey</w:t>
      </w:r>
    </w:p>
    <w:p w14:paraId="492DE66D" w14:textId="2AAECEFF" w:rsidR="002A4BB0" w:rsidRDefault="00B21C9B" w:rsidP="002A4BB0">
      <w:pPr>
        <w:pStyle w:val="ListBullet"/>
        <w:tabs>
          <w:tab w:val="clear" w:pos="360"/>
          <w:tab w:val="num" w:pos="720"/>
        </w:tabs>
        <w:ind w:left="1080"/>
      </w:pPr>
      <w:r>
        <w:t xml:space="preserve">Four </w:t>
      </w:r>
      <w:r w:rsidR="00F11C26">
        <w:t xml:space="preserve">of </w:t>
      </w:r>
      <w:r>
        <w:t>eight</w:t>
      </w:r>
      <w:r w:rsidR="00F11C26">
        <w:t xml:space="preserve"> attendees responded</w:t>
      </w:r>
    </w:p>
    <w:p w14:paraId="021F14F8" w14:textId="6FB7F74F" w:rsidR="005567FD" w:rsidRDefault="005567FD" w:rsidP="002A4BB0">
      <w:pPr>
        <w:pStyle w:val="ListBullet"/>
      </w:pPr>
      <w:r>
        <w:t>Northeast Follow-up Survey</w:t>
      </w:r>
    </w:p>
    <w:p w14:paraId="73CD71E5" w14:textId="5E8D8A50" w:rsidR="00F11C26" w:rsidRDefault="00B21C9B" w:rsidP="00F11C26">
      <w:pPr>
        <w:pStyle w:val="ListBullet"/>
        <w:tabs>
          <w:tab w:val="clear" w:pos="360"/>
          <w:tab w:val="num" w:pos="720"/>
        </w:tabs>
        <w:ind w:left="1080"/>
      </w:pPr>
      <w:r>
        <w:t xml:space="preserve">Four </w:t>
      </w:r>
      <w:r w:rsidR="00F11C26">
        <w:t xml:space="preserve">of </w:t>
      </w:r>
      <w:r>
        <w:t>eight</w:t>
      </w:r>
      <w:r w:rsidR="00F11C26">
        <w:t xml:space="preserve"> attendees responded</w:t>
      </w:r>
    </w:p>
    <w:p w14:paraId="71E53DC5" w14:textId="56C245A5" w:rsidR="005567FD" w:rsidRDefault="00522232" w:rsidP="002A4BB0">
      <w:pPr>
        <w:pStyle w:val="ListBullet"/>
      </w:pPr>
      <w:r>
        <w:t xml:space="preserve">Survey of </w:t>
      </w:r>
      <w:r w:rsidR="00AD6C7F">
        <w:t>Jurisdictions</w:t>
      </w:r>
      <w:r>
        <w:t xml:space="preserve"> with Rural Designations</w:t>
      </w:r>
    </w:p>
    <w:p w14:paraId="62F59072" w14:textId="7386007D" w:rsidR="00AD6C7F" w:rsidRDefault="00AD6C7F" w:rsidP="00AD6C7F">
      <w:pPr>
        <w:pStyle w:val="ListBullet"/>
        <w:tabs>
          <w:tab w:val="clear" w:pos="360"/>
          <w:tab w:val="num" w:pos="720"/>
        </w:tabs>
        <w:ind w:left="1080"/>
      </w:pPr>
      <w:r>
        <w:t xml:space="preserve">75 </w:t>
      </w:r>
      <w:r w:rsidR="00F30D91">
        <w:t>jurisdictions</w:t>
      </w:r>
      <w:r>
        <w:t xml:space="preserve"> invited to participate</w:t>
      </w:r>
    </w:p>
    <w:p w14:paraId="736375D1" w14:textId="696404CB" w:rsidR="00AD6C7F" w:rsidRDefault="00AD6C7F" w:rsidP="00AD6C7F">
      <w:pPr>
        <w:pStyle w:val="ListBullet"/>
        <w:tabs>
          <w:tab w:val="clear" w:pos="360"/>
          <w:tab w:val="num" w:pos="720"/>
        </w:tabs>
        <w:ind w:left="1080"/>
      </w:pPr>
      <w:r>
        <w:t xml:space="preserve">15 </w:t>
      </w:r>
      <w:r w:rsidR="00F30D91">
        <w:t>jurisdictions responded</w:t>
      </w:r>
      <w:r w:rsidR="007D7AF8">
        <w:t xml:space="preserve"> (</w:t>
      </w:r>
      <w:r w:rsidR="00B21C9B">
        <w:t xml:space="preserve">six </w:t>
      </w:r>
      <w:r w:rsidR="007D7AF8">
        <w:t xml:space="preserve">cities, </w:t>
      </w:r>
      <w:r w:rsidR="00B21C9B">
        <w:t>nine</w:t>
      </w:r>
      <w:r w:rsidR="007D7AF8">
        <w:t xml:space="preserve"> townships)</w:t>
      </w:r>
    </w:p>
    <w:p w14:paraId="2E6B311C" w14:textId="3360C626" w:rsidR="00522232" w:rsidRDefault="002728BF" w:rsidP="002A4BB0">
      <w:pPr>
        <w:pStyle w:val="ListBullet"/>
      </w:pPr>
      <w:r>
        <w:t>Survey of Metropolitan Area Food Producers</w:t>
      </w:r>
    </w:p>
    <w:p w14:paraId="7B6FBED8" w14:textId="5F5F3B39" w:rsidR="00325151" w:rsidRDefault="00325151" w:rsidP="00325151">
      <w:pPr>
        <w:pStyle w:val="ListBullet"/>
        <w:tabs>
          <w:tab w:val="clear" w:pos="360"/>
          <w:tab w:val="num" w:pos="720"/>
        </w:tabs>
        <w:ind w:left="1080"/>
      </w:pPr>
      <w:r>
        <w:t>Survey widely distributed through partner organizations</w:t>
      </w:r>
    </w:p>
    <w:p w14:paraId="1F7DA504" w14:textId="784B1BAF" w:rsidR="00325151" w:rsidRDefault="00325151" w:rsidP="00325151">
      <w:pPr>
        <w:pStyle w:val="ListBullet"/>
        <w:tabs>
          <w:tab w:val="clear" w:pos="360"/>
          <w:tab w:val="num" w:pos="720"/>
        </w:tabs>
        <w:ind w:left="1080"/>
      </w:pPr>
      <w:r>
        <w:t>51</w:t>
      </w:r>
      <w:r w:rsidR="0031639F">
        <w:t xml:space="preserve"> food producers responded</w:t>
      </w:r>
    </w:p>
    <w:p w14:paraId="54EA3612" w14:textId="274E7E30" w:rsidR="0031639F" w:rsidRDefault="00866301" w:rsidP="00991DEF">
      <w:pPr>
        <w:pStyle w:val="Heading3"/>
      </w:pPr>
      <w:r>
        <w:t>Meetings</w:t>
      </w:r>
    </w:p>
    <w:p w14:paraId="39A04562" w14:textId="1895473E" w:rsidR="00866301" w:rsidRDefault="00866301" w:rsidP="00866301">
      <w:pPr>
        <w:jc w:val="both"/>
      </w:pPr>
      <w:r>
        <w:t xml:space="preserve">Staff met </w:t>
      </w:r>
      <w:r w:rsidR="0073233C">
        <w:t xml:space="preserve">individually or in small groups </w:t>
      </w:r>
      <w:r>
        <w:t>with representatives of the following organizations:</w:t>
      </w:r>
    </w:p>
    <w:p w14:paraId="53BFBDCF" w14:textId="491C5F6E" w:rsidR="00866301" w:rsidRDefault="00866301" w:rsidP="00866301">
      <w:pPr>
        <w:pStyle w:val="ListParagraph"/>
        <w:numPr>
          <w:ilvl w:val="0"/>
          <w:numId w:val="37"/>
        </w:numPr>
        <w:jc w:val="both"/>
      </w:pPr>
      <w:r>
        <w:t>Midwest Farmers of Color Collaborative</w:t>
      </w:r>
    </w:p>
    <w:p w14:paraId="0A81BAA6" w14:textId="2A2B3F82" w:rsidR="00866301" w:rsidRDefault="00866301" w:rsidP="00866301">
      <w:pPr>
        <w:pStyle w:val="ListParagraph"/>
        <w:numPr>
          <w:ilvl w:val="0"/>
          <w:numId w:val="37"/>
        </w:numPr>
        <w:jc w:val="both"/>
      </w:pPr>
      <w:r>
        <w:t>African Growers and Producers Alliance</w:t>
      </w:r>
    </w:p>
    <w:p w14:paraId="4CD5567E" w14:textId="12296961" w:rsidR="00866301" w:rsidRDefault="00866301" w:rsidP="00866301">
      <w:pPr>
        <w:pStyle w:val="ListParagraph"/>
        <w:numPr>
          <w:ilvl w:val="0"/>
          <w:numId w:val="37"/>
        </w:numPr>
        <w:jc w:val="both"/>
      </w:pPr>
      <w:r>
        <w:t>Somali American Farmers Ass</w:t>
      </w:r>
      <w:r w:rsidR="00B923F9">
        <w:t>ociation</w:t>
      </w:r>
    </w:p>
    <w:p w14:paraId="2DC65B15" w14:textId="4A2982A0" w:rsidR="00B923F9" w:rsidRDefault="00F94218" w:rsidP="00866301">
      <w:pPr>
        <w:pStyle w:val="ListParagraph"/>
        <w:numPr>
          <w:ilvl w:val="0"/>
          <w:numId w:val="37"/>
        </w:numPr>
        <w:jc w:val="both"/>
      </w:pPr>
      <w:r>
        <w:t>Minnesota Department of Agriculture</w:t>
      </w:r>
    </w:p>
    <w:p w14:paraId="222E3A71" w14:textId="02AA849A" w:rsidR="00C651C8" w:rsidRDefault="00C651C8" w:rsidP="00866301">
      <w:pPr>
        <w:pStyle w:val="ListParagraph"/>
        <w:numPr>
          <w:ilvl w:val="0"/>
          <w:numId w:val="37"/>
        </w:numPr>
        <w:jc w:val="both"/>
      </w:pPr>
      <w:r>
        <w:t>United States Department of Agriculture</w:t>
      </w:r>
    </w:p>
    <w:p w14:paraId="67579379" w14:textId="43121501" w:rsidR="00331044" w:rsidRDefault="00331044" w:rsidP="00866301">
      <w:pPr>
        <w:pStyle w:val="ListParagraph"/>
        <w:numPr>
          <w:ilvl w:val="0"/>
          <w:numId w:val="37"/>
        </w:numPr>
        <w:jc w:val="both"/>
      </w:pPr>
      <w:r>
        <w:t>Renewing the Countryside</w:t>
      </w:r>
    </w:p>
    <w:p w14:paraId="2C2C5525" w14:textId="7F75BFC5" w:rsidR="009E4DD7" w:rsidRDefault="00587E7C" w:rsidP="009E4DD7">
      <w:pPr>
        <w:pStyle w:val="Heading3"/>
      </w:pPr>
      <w:r>
        <w:t>Conferences</w:t>
      </w:r>
      <w:r w:rsidR="00D17FEB">
        <w:t>/</w:t>
      </w:r>
      <w:r w:rsidR="00432202">
        <w:t>Event</w:t>
      </w:r>
      <w:r w:rsidR="00C9535A">
        <w:t>s</w:t>
      </w:r>
    </w:p>
    <w:p w14:paraId="6EDF4362" w14:textId="36D17EF2" w:rsidR="00587E7C" w:rsidRDefault="004A6548" w:rsidP="00587E7C">
      <w:r>
        <w:t xml:space="preserve">Staff attended the following </w:t>
      </w:r>
      <w:r w:rsidR="00D17FEB">
        <w:t>event</w:t>
      </w:r>
      <w:r>
        <w:t>s</w:t>
      </w:r>
      <w:r w:rsidR="0083503C">
        <w:t xml:space="preserve"> where they were able to speak with food producers, solicit input, and raise awareness of Imagine 2050</w:t>
      </w:r>
      <w:r>
        <w:t>:</w:t>
      </w:r>
    </w:p>
    <w:p w14:paraId="705006E7" w14:textId="45469CD9" w:rsidR="004A6548" w:rsidRDefault="0083503C" w:rsidP="004A6548">
      <w:pPr>
        <w:pStyle w:val="ListBullet"/>
      </w:pPr>
      <w:r>
        <w:t>U</w:t>
      </w:r>
      <w:r w:rsidR="00DE275C">
        <w:t xml:space="preserve">niversity of Minnesota Urban Agriculture Student </w:t>
      </w:r>
      <w:r w:rsidR="00432202">
        <w:t>Research Event</w:t>
      </w:r>
    </w:p>
    <w:p w14:paraId="65384035" w14:textId="2C55F510" w:rsidR="00DE275C" w:rsidRDefault="0012104A" w:rsidP="004A6548">
      <w:pPr>
        <w:pStyle w:val="ListBullet"/>
      </w:pPr>
      <w:r>
        <w:t>Minnesota Farm Bureau Urban Ag</w:t>
      </w:r>
      <w:r w:rsidR="00B21C9B">
        <w:t>riculture</w:t>
      </w:r>
      <w:r>
        <w:t xml:space="preserve"> Conference</w:t>
      </w:r>
    </w:p>
    <w:p w14:paraId="0E239200" w14:textId="70F4317E" w:rsidR="0012104A" w:rsidRDefault="00910276" w:rsidP="004A6548">
      <w:pPr>
        <w:pStyle w:val="ListBullet"/>
      </w:pPr>
      <w:r>
        <w:t>2023 Upper Midwest Farmland Summit</w:t>
      </w:r>
    </w:p>
    <w:p w14:paraId="24853A97" w14:textId="793609CF" w:rsidR="00FF214B" w:rsidRDefault="00FF214B" w:rsidP="00FF214B">
      <w:pPr>
        <w:pStyle w:val="Heading3"/>
      </w:pPr>
      <w:r>
        <w:t>Young Leader’s Collaboration</w:t>
      </w:r>
    </w:p>
    <w:p w14:paraId="479FBD8C" w14:textId="1584A0AA" w:rsidR="00FF214B" w:rsidRPr="00FF214B" w:rsidRDefault="00CE2D95" w:rsidP="00FF214B">
      <w:r>
        <w:t>In 2023</w:t>
      </w:r>
      <w:r w:rsidR="00B21C9B">
        <w:t>,</w:t>
      </w:r>
      <w:r>
        <w:t xml:space="preserve"> the Young Leader’s Collaboration worked with Scotty County 4-</w:t>
      </w:r>
      <w:r w:rsidR="006A2ABA">
        <w:t>H</w:t>
      </w:r>
      <w:r>
        <w:t xml:space="preserve"> to </w:t>
      </w:r>
      <w:r w:rsidR="0080739F">
        <w:t>engage rural youth</w:t>
      </w:r>
      <w:r w:rsidR="00697901">
        <w:t xml:space="preserve"> on issues relating to rural land use policy and agriculture.</w:t>
      </w:r>
      <w:r w:rsidR="0099401F">
        <w:t xml:space="preserve"> These </w:t>
      </w:r>
      <w:r w:rsidR="006A2ABA">
        <w:t>4-H club members interviewed</w:t>
      </w:r>
      <w:r w:rsidR="00B1536D">
        <w:t xml:space="preserve"> </w:t>
      </w:r>
      <w:r w:rsidR="00327F72">
        <w:t>33</w:t>
      </w:r>
      <w:r w:rsidR="006A2ABA">
        <w:t xml:space="preserve"> youths aged 14-18 </w:t>
      </w:r>
      <w:r w:rsidR="00327F72">
        <w:t xml:space="preserve">throughout Scott County </w:t>
      </w:r>
      <w:r w:rsidR="006A2ABA">
        <w:t xml:space="preserve">on questions relating to housing, open space, </w:t>
      </w:r>
      <w:r w:rsidR="008455D7">
        <w:t xml:space="preserve">and pedestrian safety. </w:t>
      </w:r>
      <w:r w:rsidR="00B1536D">
        <w:t>They presented their findings to the Committee of the Whole on May 17, 2023</w:t>
      </w:r>
      <w:r w:rsidR="00AF4D22">
        <w:t>,</w:t>
      </w:r>
      <w:r w:rsidR="00B1536D">
        <w:t xml:space="preserve"> and t</w:t>
      </w:r>
      <w:r w:rsidR="008455D7">
        <w:t>heir insights are incorporated into the</w:t>
      </w:r>
      <w:r w:rsidR="001F4807">
        <w:t xml:space="preserve"> Core Themes listed later in this report.</w:t>
      </w:r>
    </w:p>
    <w:p w14:paraId="2A3A2EA1" w14:textId="5F5394ED" w:rsidR="004F57CF" w:rsidRDefault="00104E22" w:rsidP="00D10AED">
      <w:pPr>
        <w:pStyle w:val="Heading2"/>
      </w:pPr>
      <w:r>
        <w:t xml:space="preserve">Distribution of </w:t>
      </w:r>
      <w:r w:rsidR="00C748B2">
        <w:t>Respondents</w:t>
      </w:r>
    </w:p>
    <w:p w14:paraId="3122A555" w14:textId="3CD80C65" w:rsidR="000A6BF4" w:rsidRDefault="00FB6027" w:rsidP="00C748B2">
      <w:r>
        <w:t>Metropolitan Council sta</w:t>
      </w:r>
      <w:r w:rsidR="00F766EF">
        <w:t xml:space="preserve">ff attempted to ensure that responses were received from every Met Council district that had </w:t>
      </w:r>
      <w:r w:rsidR="002418C7">
        <w:t xml:space="preserve">jurisdictions designated as </w:t>
      </w:r>
      <w:r w:rsidR="00C9535A">
        <w:t xml:space="preserve">a </w:t>
      </w:r>
      <w:r w:rsidR="002418C7">
        <w:t>Rural Center, Rural Residential, Diversified Rural, or Agricultural</w:t>
      </w:r>
      <w:r w:rsidR="00C6212A">
        <w:t xml:space="preserve"> community </w:t>
      </w:r>
      <w:r w:rsidR="002418C7">
        <w:t xml:space="preserve">in Thrive </w:t>
      </w:r>
      <w:r w:rsidR="00B21C9B">
        <w:t xml:space="preserve">MSP </w:t>
      </w:r>
      <w:r w:rsidR="002418C7">
        <w:t xml:space="preserve">2040. </w:t>
      </w:r>
      <w:r w:rsidR="002F78C4">
        <w:t>The effort was largely successful with cities, counties, or townships from every district</w:t>
      </w:r>
      <w:r w:rsidR="00D24445">
        <w:t xml:space="preserve"> with </w:t>
      </w:r>
      <w:r w:rsidR="008B1AB3">
        <w:t xml:space="preserve">one of </w:t>
      </w:r>
      <w:r w:rsidR="00D24445">
        <w:t>the</w:t>
      </w:r>
      <w:r w:rsidR="00D21936">
        <w:t>se</w:t>
      </w:r>
      <w:r w:rsidR="00D24445">
        <w:t xml:space="preserve"> </w:t>
      </w:r>
      <w:r w:rsidR="00D21936">
        <w:t>community</w:t>
      </w:r>
      <w:r w:rsidR="00D24445">
        <w:t xml:space="preserve"> designations responding except for District 10</w:t>
      </w:r>
      <w:r w:rsidR="00C706EB">
        <w:t>. District 10 has one community with a rural designation which did not participa</w:t>
      </w:r>
      <w:r w:rsidR="00D21936">
        <w:t>te in the engagement.</w:t>
      </w:r>
    </w:p>
    <w:p w14:paraId="26B50041" w14:textId="078C7F0E" w:rsidR="008B1AB3" w:rsidRDefault="008B1AB3" w:rsidP="00C748B2">
      <w:r>
        <w:t>Regarding food producers</w:t>
      </w:r>
      <w:r w:rsidR="008448B7">
        <w:t>, staff only collected county level data and cannot assess the distribution of respondents at the Council District level</w:t>
      </w:r>
      <w:r w:rsidR="0039554C">
        <w:t>; however, r</w:t>
      </w:r>
      <w:r w:rsidR="00D21936">
        <w:t>esidents</w:t>
      </w:r>
      <w:r w:rsidR="008448B7">
        <w:t xml:space="preserve"> representing each of the region’s </w:t>
      </w:r>
      <w:r w:rsidR="00B21C9B">
        <w:t xml:space="preserve">seven </w:t>
      </w:r>
      <w:r w:rsidR="008448B7">
        <w:t xml:space="preserve">counties </w:t>
      </w:r>
      <w:r w:rsidR="00B76E50">
        <w:t>either responded to the survey or attended a listening session.</w:t>
      </w:r>
    </w:p>
    <w:p w14:paraId="64AA9C27" w14:textId="77A74DA8" w:rsidR="00223180" w:rsidRDefault="002D5D87" w:rsidP="002D5D87">
      <w:pPr>
        <w:pStyle w:val="Heading3"/>
      </w:pPr>
      <w:r>
        <w:t>Metropolitan Council Districts</w:t>
      </w:r>
    </w:p>
    <w:p w14:paraId="27DC24C6" w14:textId="66EED6E1" w:rsidR="002D5D87" w:rsidRDefault="00932634" w:rsidP="00432202">
      <w:r>
        <w:t>The following table shows the number of cities, townships, and counties that provide input either in</w:t>
      </w:r>
      <w:r w:rsidR="00C6212A">
        <w:t>-</w:t>
      </w:r>
      <w:r>
        <w:t>person or by survey for each Metr</w:t>
      </w:r>
      <w:r w:rsidR="005E5D02">
        <w:t xml:space="preserve">opolitan Council District containing </w:t>
      </w:r>
      <w:r w:rsidR="002328CD">
        <w:t>communities with rural designations</w:t>
      </w:r>
      <w:r w:rsidR="005E5D02">
        <w:t>.</w:t>
      </w:r>
      <w:r w:rsidR="00E42C4C">
        <w:t xml:space="preserve"> </w:t>
      </w:r>
      <w:r w:rsidR="00FE5FBA">
        <w:t>The</w:t>
      </w:r>
      <w:r w:rsidR="00821FD5">
        <w:t xml:space="preserve"> distribution of jurisdictions </w:t>
      </w:r>
      <w:r w:rsidR="00FE5FBA">
        <w:t xml:space="preserve">participating </w:t>
      </w:r>
      <w:r w:rsidR="00821FD5">
        <w:t xml:space="preserve">between districts </w:t>
      </w:r>
      <w:r w:rsidR="00D52020">
        <w:t xml:space="preserve">roughly </w:t>
      </w:r>
      <w:r w:rsidR="007B5E6B">
        <w:t>corresponds to the distribution of these community designations within the region</w:t>
      </w:r>
    </w:p>
    <w:tbl>
      <w:tblPr>
        <w:tblStyle w:val="TableGrid"/>
        <w:tblW w:w="0" w:type="auto"/>
        <w:jc w:val="center"/>
        <w:tblLook w:val="04A0" w:firstRow="1" w:lastRow="0" w:firstColumn="1" w:lastColumn="0" w:noHBand="0" w:noVBand="1"/>
      </w:tblPr>
      <w:tblGrid>
        <w:gridCol w:w="2517"/>
        <w:gridCol w:w="2517"/>
        <w:gridCol w:w="2518"/>
      </w:tblGrid>
      <w:tr w:rsidR="00FA46EA" w14:paraId="436C5FA5" w14:textId="77777777" w:rsidTr="00FA46EA">
        <w:trPr>
          <w:jc w:val="center"/>
        </w:trPr>
        <w:tc>
          <w:tcPr>
            <w:tcW w:w="2517" w:type="dxa"/>
          </w:tcPr>
          <w:p w14:paraId="4BF0411A" w14:textId="4DDA2F91" w:rsidR="00FA46EA" w:rsidRDefault="00FA46EA" w:rsidP="002D5D87">
            <w:pPr>
              <w:jc w:val="both"/>
            </w:pPr>
            <w:r>
              <w:t>District 1: 1</w:t>
            </w:r>
          </w:p>
        </w:tc>
        <w:tc>
          <w:tcPr>
            <w:tcW w:w="2517" w:type="dxa"/>
          </w:tcPr>
          <w:p w14:paraId="5AFE6799" w14:textId="7D183C66" w:rsidR="00FA46EA" w:rsidRDefault="00FA46EA" w:rsidP="002D5D87">
            <w:pPr>
              <w:jc w:val="both"/>
            </w:pPr>
            <w:r>
              <w:t>District 9: 2</w:t>
            </w:r>
          </w:p>
        </w:tc>
        <w:tc>
          <w:tcPr>
            <w:tcW w:w="2518" w:type="dxa"/>
          </w:tcPr>
          <w:p w14:paraId="6CD93AA9" w14:textId="2738891A" w:rsidR="00FA46EA" w:rsidRDefault="00D83C86" w:rsidP="002D5D87">
            <w:pPr>
              <w:jc w:val="both"/>
            </w:pPr>
            <w:r>
              <w:t>District 12: 5</w:t>
            </w:r>
          </w:p>
        </w:tc>
      </w:tr>
      <w:tr w:rsidR="00D83C86" w14:paraId="110CF1E2" w14:textId="77777777" w:rsidTr="00FA46EA">
        <w:trPr>
          <w:jc w:val="center"/>
        </w:trPr>
        <w:tc>
          <w:tcPr>
            <w:tcW w:w="2517" w:type="dxa"/>
          </w:tcPr>
          <w:p w14:paraId="2F9E0E04" w14:textId="44A408B6" w:rsidR="00D83C86" w:rsidRDefault="00D83C86" w:rsidP="00D83C86">
            <w:pPr>
              <w:jc w:val="both"/>
            </w:pPr>
            <w:r>
              <w:t>District 3: 1</w:t>
            </w:r>
          </w:p>
        </w:tc>
        <w:tc>
          <w:tcPr>
            <w:tcW w:w="2517" w:type="dxa"/>
          </w:tcPr>
          <w:p w14:paraId="5D8C7775" w14:textId="186D510E" w:rsidR="00D83C86" w:rsidRDefault="00D83C86" w:rsidP="00D83C86">
            <w:pPr>
              <w:jc w:val="both"/>
            </w:pPr>
            <w:r>
              <w:t>District 10: 0</w:t>
            </w:r>
          </w:p>
        </w:tc>
        <w:tc>
          <w:tcPr>
            <w:tcW w:w="2518" w:type="dxa"/>
          </w:tcPr>
          <w:p w14:paraId="70CFB2B2" w14:textId="788F665B" w:rsidR="00D83C86" w:rsidRDefault="00D83C86" w:rsidP="00D83C86">
            <w:pPr>
              <w:jc w:val="both"/>
            </w:pPr>
            <w:r>
              <w:t>District 15: 1</w:t>
            </w:r>
          </w:p>
        </w:tc>
      </w:tr>
      <w:tr w:rsidR="00D83C86" w14:paraId="5000DAFC" w14:textId="77777777" w:rsidTr="00FA46EA">
        <w:trPr>
          <w:jc w:val="center"/>
        </w:trPr>
        <w:tc>
          <w:tcPr>
            <w:tcW w:w="2517" w:type="dxa"/>
          </w:tcPr>
          <w:p w14:paraId="38A8380E" w14:textId="1BA0BB77" w:rsidR="00D83C86" w:rsidRDefault="00D83C86" w:rsidP="00D83C86">
            <w:pPr>
              <w:jc w:val="both"/>
            </w:pPr>
            <w:r>
              <w:t>District 4: 13</w:t>
            </w:r>
          </w:p>
        </w:tc>
        <w:tc>
          <w:tcPr>
            <w:tcW w:w="2517" w:type="dxa"/>
          </w:tcPr>
          <w:p w14:paraId="287B3978" w14:textId="379ED5C8" w:rsidR="00D83C86" w:rsidRDefault="00D83C86" w:rsidP="00D83C86">
            <w:pPr>
              <w:jc w:val="both"/>
            </w:pPr>
            <w:r>
              <w:t>District 11: 7</w:t>
            </w:r>
          </w:p>
        </w:tc>
        <w:tc>
          <w:tcPr>
            <w:tcW w:w="2518" w:type="dxa"/>
          </w:tcPr>
          <w:p w14:paraId="1A5875E8" w14:textId="3056B90E" w:rsidR="00D83C86" w:rsidRDefault="00D83C86" w:rsidP="00D83C86">
            <w:pPr>
              <w:jc w:val="both"/>
            </w:pPr>
            <w:r>
              <w:t>District 16: 3</w:t>
            </w:r>
          </w:p>
        </w:tc>
      </w:tr>
    </w:tbl>
    <w:p w14:paraId="069AFB19" w14:textId="77777777" w:rsidR="00066F85" w:rsidRDefault="00066F85" w:rsidP="00066F85"/>
    <w:p w14:paraId="1E3AB8AF" w14:textId="72FEFE08" w:rsidR="00EE60FA" w:rsidRDefault="00BF2CD0" w:rsidP="00432202">
      <w:r>
        <w:t xml:space="preserve">Note: </w:t>
      </w:r>
      <w:r w:rsidR="005E5D02">
        <w:t xml:space="preserve">The total number of jurisdictions in the table </w:t>
      </w:r>
      <w:r w:rsidR="00DB3520">
        <w:t xml:space="preserve">is higher than the 31 distinct entities that attended </w:t>
      </w:r>
      <w:r w:rsidR="00C9535A">
        <w:t>because</w:t>
      </w:r>
      <w:r w:rsidR="007567E9">
        <w:t xml:space="preserve"> counties </w:t>
      </w:r>
      <w:r w:rsidR="00FB07A0">
        <w:t xml:space="preserve">are counted </w:t>
      </w:r>
      <w:r w:rsidR="00FE5D87">
        <w:t xml:space="preserve">under each </w:t>
      </w:r>
      <w:r w:rsidR="00FB07A0">
        <w:t>district within their boundaries.</w:t>
      </w:r>
      <w:r w:rsidR="00585AC6">
        <w:t xml:space="preserve"> </w:t>
      </w:r>
    </w:p>
    <w:p w14:paraId="1E394B0D" w14:textId="7171CBCA" w:rsidR="00EE60FA" w:rsidRDefault="001752B0" w:rsidP="001752B0">
      <w:pPr>
        <w:pStyle w:val="Heading3"/>
      </w:pPr>
      <w:r>
        <w:t>Counties</w:t>
      </w:r>
    </w:p>
    <w:p w14:paraId="6F2E6D60" w14:textId="36B37933" w:rsidR="001752B0" w:rsidRDefault="0058428E" w:rsidP="001752B0">
      <w:r>
        <w:t xml:space="preserve">All counties with </w:t>
      </w:r>
      <w:r w:rsidR="00237F69">
        <w:t>jurisdictions designated as Rural Center, Rural Residential, Diversified Rural, or Agricultural in Thrive</w:t>
      </w:r>
      <w:r w:rsidR="00C6212A">
        <w:t xml:space="preserve"> MSP</w:t>
      </w:r>
      <w:r w:rsidR="00237F69">
        <w:t xml:space="preserve"> 2040 were represented, </w:t>
      </w:r>
      <w:r w:rsidR="00FC1E77">
        <w:t>except for</w:t>
      </w:r>
      <w:r w:rsidR="00237F69">
        <w:t xml:space="preserve"> Ramsey County </w:t>
      </w:r>
      <w:r w:rsidR="000F0509">
        <w:t>whose</w:t>
      </w:r>
      <w:r w:rsidR="00237F69">
        <w:t xml:space="preserve"> sole </w:t>
      </w:r>
      <w:r w:rsidR="00423FD8">
        <w:t xml:space="preserve">rural </w:t>
      </w:r>
      <w:r w:rsidR="000F0509">
        <w:t>jurisdiction</w:t>
      </w:r>
      <w:r w:rsidR="00237F69">
        <w:t xml:space="preserve"> did not </w:t>
      </w:r>
      <w:r w:rsidR="000F0509">
        <w:t xml:space="preserve">provide input. </w:t>
      </w:r>
      <w:r w:rsidR="00FE5FBA">
        <w:t>The distribution of jurisdictions participating between counties corresponds to the distribution of these community designations within the region.</w:t>
      </w:r>
    </w:p>
    <w:tbl>
      <w:tblPr>
        <w:tblStyle w:val="TableGrid"/>
        <w:tblW w:w="0" w:type="auto"/>
        <w:tblLook w:val="04A0" w:firstRow="1" w:lastRow="0" w:firstColumn="1" w:lastColumn="0" w:noHBand="0" w:noVBand="1"/>
      </w:tblPr>
      <w:tblGrid>
        <w:gridCol w:w="3356"/>
        <w:gridCol w:w="3357"/>
        <w:gridCol w:w="3357"/>
      </w:tblGrid>
      <w:tr w:rsidR="0004318B" w14:paraId="2C7AEE24" w14:textId="77777777" w:rsidTr="0004318B">
        <w:tc>
          <w:tcPr>
            <w:tcW w:w="3356" w:type="dxa"/>
          </w:tcPr>
          <w:p w14:paraId="306ED26E" w14:textId="29B473A8" w:rsidR="0004318B" w:rsidRDefault="0004318B" w:rsidP="001752B0">
            <w:r>
              <w:t>Anoka: 2</w:t>
            </w:r>
          </w:p>
        </w:tc>
        <w:tc>
          <w:tcPr>
            <w:tcW w:w="3357" w:type="dxa"/>
          </w:tcPr>
          <w:p w14:paraId="268B9A1B" w14:textId="4BAC1FA1" w:rsidR="0004318B" w:rsidRDefault="0004318B" w:rsidP="001752B0">
            <w:r>
              <w:t xml:space="preserve">Carver: </w:t>
            </w:r>
            <w:r w:rsidR="00DD18EF">
              <w:t>5</w:t>
            </w:r>
          </w:p>
        </w:tc>
        <w:tc>
          <w:tcPr>
            <w:tcW w:w="3357" w:type="dxa"/>
          </w:tcPr>
          <w:p w14:paraId="54A3D6F9" w14:textId="532AE053" w:rsidR="0004318B" w:rsidRDefault="00DD18EF" w:rsidP="001752B0">
            <w:r>
              <w:t>Dakota: 6</w:t>
            </w:r>
          </w:p>
        </w:tc>
      </w:tr>
      <w:tr w:rsidR="0004318B" w14:paraId="38A43E88" w14:textId="77777777" w:rsidTr="0004318B">
        <w:tc>
          <w:tcPr>
            <w:tcW w:w="3356" w:type="dxa"/>
          </w:tcPr>
          <w:p w14:paraId="030EB333" w14:textId="50A24955" w:rsidR="0004318B" w:rsidRDefault="00DD18EF" w:rsidP="001752B0">
            <w:r>
              <w:t>Hennepin: 2</w:t>
            </w:r>
          </w:p>
        </w:tc>
        <w:tc>
          <w:tcPr>
            <w:tcW w:w="3357" w:type="dxa"/>
          </w:tcPr>
          <w:p w14:paraId="65FD5004" w14:textId="7C422041" w:rsidR="0004318B" w:rsidRDefault="00DD18EF" w:rsidP="001752B0">
            <w:r>
              <w:t>Scott: 8</w:t>
            </w:r>
          </w:p>
        </w:tc>
        <w:tc>
          <w:tcPr>
            <w:tcW w:w="3357" w:type="dxa"/>
          </w:tcPr>
          <w:p w14:paraId="41F394E7" w14:textId="19494DFB" w:rsidR="0004318B" w:rsidRDefault="00DD18EF" w:rsidP="001752B0">
            <w:r>
              <w:t>Washington: 8</w:t>
            </w:r>
          </w:p>
        </w:tc>
      </w:tr>
    </w:tbl>
    <w:p w14:paraId="6F556D22" w14:textId="77777777" w:rsidR="00FE5FBA" w:rsidRDefault="00FE5FBA" w:rsidP="001752B0"/>
    <w:p w14:paraId="55B30735" w14:textId="4631624A" w:rsidR="00B11CB3" w:rsidRDefault="00992B0E" w:rsidP="001752B0">
      <w:r>
        <w:t>When looking at the distribution of food produc</w:t>
      </w:r>
      <w:r w:rsidR="00265946">
        <w:t>er</w:t>
      </w:r>
      <w:r>
        <w:t xml:space="preserve"> listening session attendees and survey participants, </w:t>
      </w:r>
      <w:r w:rsidR="005636E1">
        <w:t xml:space="preserve">input was received from all counties. </w:t>
      </w:r>
      <w:r w:rsidR="00E85D18">
        <w:t xml:space="preserve">Hennepin, Anoka, and </w:t>
      </w:r>
      <w:r w:rsidR="00916191">
        <w:t>Ramsey County</w:t>
      </w:r>
      <w:r w:rsidR="00E85D18">
        <w:t xml:space="preserve"> are well represented</w:t>
      </w:r>
      <w:r w:rsidR="00AD01D1">
        <w:t>; however, the more rural counties</w:t>
      </w:r>
      <w:r w:rsidR="00916191">
        <w:t>, especially Scott County,</w:t>
      </w:r>
      <w:r w:rsidR="00AD7C2F">
        <w:t xml:space="preserve"> </w:t>
      </w:r>
      <w:r w:rsidR="00AD01D1">
        <w:t xml:space="preserve">appear </w:t>
      </w:r>
      <w:r w:rsidR="00EE70E2">
        <w:t xml:space="preserve">to be underrepresented. </w:t>
      </w:r>
      <w:r w:rsidR="00FC3BB7">
        <w:t>Several respondents/attendees chose not to list their county of residence</w:t>
      </w:r>
      <w:r w:rsidR="00423FD8">
        <w:t>, so an accurate distribution analysis is not possible</w:t>
      </w:r>
      <w:r w:rsidR="00FC3BB7">
        <w:t>.</w:t>
      </w:r>
    </w:p>
    <w:tbl>
      <w:tblPr>
        <w:tblStyle w:val="TableGrid"/>
        <w:tblW w:w="0" w:type="auto"/>
        <w:tblLook w:val="04A0" w:firstRow="1" w:lastRow="0" w:firstColumn="1" w:lastColumn="0" w:noHBand="0" w:noVBand="1"/>
      </w:tblPr>
      <w:tblGrid>
        <w:gridCol w:w="2517"/>
        <w:gridCol w:w="2517"/>
        <w:gridCol w:w="2518"/>
        <w:gridCol w:w="2518"/>
      </w:tblGrid>
      <w:tr w:rsidR="00FC1E77" w14:paraId="38A8A05F" w14:textId="77777777" w:rsidTr="00FC1E77">
        <w:tc>
          <w:tcPr>
            <w:tcW w:w="2517" w:type="dxa"/>
          </w:tcPr>
          <w:p w14:paraId="49D6ACDB" w14:textId="5D7736C3" w:rsidR="00FC1E77" w:rsidRDefault="000443D1" w:rsidP="001752B0">
            <w:r>
              <w:t>Anoka: 7</w:t>
            </w:r>
          </w:p>
        </w:tc>
        <w:tc>
          <w:tcPr>
            <w:tcW w:w="2517" w:type="dxa"/>
          </w:tcPr>
          <w:p w14:paraId="4BB22167" w14:textId="6C9C8F21" w:rsidR="00FC1E77" w:rsidRDefault="000443D1" w:rsidP="001752B0">
            <w:r>
              <w:t>Carver: 6</w:t>
            </w:r>
          </w:p>
        </w:tc>
        <w:tc>
          <w:tcPr>
            <w:tcW w:w="2518" w:type="dxa"/>
          </w:tcPr>
          <w:p w14:paraId="0BB85013" w14:textId="35C231DA" w:rsidR="00FC1E77" w:rsidRDefault="000443D1" w:rsidP="001752B0">
            <w:r>
              <w:t xml:space="preserve">Dakota: </w:t>
            </w:r>
            <w:r w:rsidR="00FC3BB7">
              <w:t>11</w:t>
            </w:r>
          </w:p>
        </w:tc>
        <w:tc>
          <w:tcPr>
            <w:tcW w:w="2518" w:type="dxa"/>
          </w:tcPr>
          <w:p w14:paraId="38E4B2B5" w14:textId="412A77AE" w:rsidR="00FC1E77" w:rsidRDefault="00FC3BB7" w:rsidP="001752B0">
            <w:r>
              <w:t>Hennepin: 14</w:t>
            </w:r>
          </w:p>
        </w:tc>
      </w:tr>
      <w:tr w:rsidR="00FC1E77" w14:paraId="49C1CBBF" w14:textId="77777777" w:rsidTr="00FC1E77">
        <w:tc>
          <w:tcPr>
            <w:tcW w:w="2517" w:type="dxa"/>
          </w:tcPr>
          <w:p w14:paraId="381D3574" w14:textId="2933FD9E" w:rsidR="00FC1E77" w:rsidRDefault="00FC3BB7" w:rsidP="001752B0">
            <w:r>
              <w:t>Ramsey: 10</w:t>
            </w:r>
          </w:p>
        </w:tc>
        <w:tc>
          <w:tcPr>
            <w:tcW w:w="2517" w:type="dxa"/>
          </w:tcPr>
          <w:p w14:paraId="53986DEB" w14:textId="3BF0FA52" w:rsidR="00FC1E77" w:rsidRDefault="00FC3BB7" w:rsidP="001752B0">
            <w:r>
              <w:t>Scott: 3</w:t>
            </w:r>
          </w:p>
        </w:tc>
        <w:tc>
          <w:tcPr>
            <w:tcW w:w="2518" w:type="dxa"/>
          </w:tcPr>
          <w:p w14:paraId="19BDB4DA" w14:textId="69456DCB" w:rsidR="00FC1E77" w:rsidRDefault="00FC3BB7" w:rsidP="001752B0">
            <w:r>
              <w:t>Washington: 9</w:t>
            </w:r>
          </w:p>
        </w:tc>
        <w:tc>
          <w:tcPr>
            <w:tcW w:w="2518" w:type="dxa"/>
          </w:tcPr>
          <w:p w14:paraId="1DCFD8ED" w14:textId="18C3BACE" w:rsidR="00FC1E77" w:rsidRDefault="00FC3BB7" w:rsidP="001752B0">
            <w:r>
              <w:t>Unknown: 7</w:t>
            </w:r>
          </w:p>
        </w:tc>
      </w:tr>
    </w:tbl>
    <w:p w14:paraId="7B38B3FD" w14:textId="77777777" w:rsidR="00066F85" w:rsidRDefault="00066F85" w:rsidP="00066F85"/>
    <w:p w14:paraId="13F28465" w14:textId="08D5555E" w:rsidR="00FC1E77" w:rsidRDefault="00F2166A" w:rsidP="001C6717">
      <w:pPr>
        <w:pStyle w:val="Heading2"/>
      </w:pPr>
      <w:r>
        <w:t>Core Themes</w:t>
      </w:r>
    </w:p>
    <w:p w14:paraId="30E059A3" w14:textId="1FBE35F0" w:rsidR="00D1085C" w:rsidRPr="00D1085C" w:rsidRDefault="0086233E" w:rsidP="00D1085C">
      <w:r>
        <w:t xml:space="preserve">Listening session notes, meeting notes, and survey responses were reviewed </w:t>
      </w:r>
      <w:r w:rsidR="00246C11">
        <w:t xml:space="preserve">and consolidated into unifying themes. These themes, as well as some specific policy suggestions, </w:t>
      </w:r>
      <w:r w:rsidR="00E3205A">
        <w:t>were</w:t>
      </w:r>
      <w:r w:rsidR="00CE707D">
        <w:t xml:space="preserve"> used to help guide the rural land use and agricultural policy that was proposed in the Imagine 2050 draft</w:t>
      </w:r>
      <w:r w:rsidR="00C6212A">
        <w:t xml:space="preserve"> released for comment in August 2024</w:t>
      </w:r>
      <w:r w:rsidR="00CE707D">
        <w:t xml:space="preserve">. </w:t>
      </w:r>
      <w:r w:rsidR="00522704">
        <w:t xml:space="preserve">Many different entities are active in these policy areas and at times staff received </w:t>
      </w:r>
      <w:r w:rsidR="009675B6">
        <w:t>comments that would be mutually exclusive to implement.</w:t>
      </w:r>
      <w:r w:rsidR="005C0EF7">
        <w:t xml:space="preserve"> The themes listed below represent the input received</w:t>
      </w:r>
      <w:r w:rsidR="00826D80">
        <w:t xml:space="preserve"> during the engagement activities but </w:t>
      </w:r>
      <w:r w:rsidR="00C6212A">
        <w:t xml:space="preserve">may </w:t>
      </w:r>
      <w:r w:rsidR="00826D80">
        <w:t xml:space="preserve">not necessarily </w:t>
      </w:r>
      <w:r w:rsidR="00C6212A">
        <w:t xml:space="preserve">reflect </w:t>
      </w:r>
      <w:r w:rsidR="00826D80">
        <w:t xml:space="preserve">the </w:t>
      </w:r>
      <w:r w:rsidR="00C6212A">
        <w:t xml:space="preserve">policy </w:t>
      </w:r>
      <w:r w:rsidR="000D575D">
        <w:t>position of the Metropolitan Council.</w:t>
      </w:r>
    </w:p>
    <w:p w14:paraId="1F2E381B" w14:textId="0434ED6A" w:rsidR="0039631D" w:rsidRDefault="00283022" w:rsidP="00D90B5E">
      <w:pPr>
        <w:pStyle w:val="Heading3"/>
      </w:pPr>
      <w:r>
        <w:t>Jurisdictions</w:t>
      </w:r>
    </w:p>
    <w:p w14:paraId="54267C93" w14:textId="549F0BDF" w:rsidR="00CB7A44" w:rsidRPr="00CB7A44" w:rsidRDefault="00CB7A44" w:rsidP="00CB7A44">
      <w:r>
        <w:t xml:space="preserve">The </w:t>
      </w:r>
      <w:r w:rsidR="00FB5E6A">
        <w:t>condensed</w:t>
      </w:r>
      <w:r>
        <w:t xml:space="preserve"> </w:t>
      </w:r>
      <w:r w:rsidR="00B63AFC">
        <w:t>input from jurisdiction</w:t>
      </w:r>
      <w:r w:rsidR="00C6212A">
        <w:t>s</w:t>
      </w:r>
      <w:r w:rsidR="00B63AFC">
        <w:t xml:space="preserve"> is provided below. </w:t>
      </w:r>
      <w:r w:rsidR="00C6212A">
        <w:t>C</w:t>
      </w:r>
      <w:r w:rsidR="00B63AFC">
        <w:t>omment</w:t>
      </w:r>
      <w:r w:rsidR="00C6212A">
        <w:t>s</w:t>
      </w:r>
      <w:r w:rsidR="00B63AFC">
        <w:t xml:space="preserve"> from a particular sub-group (i.e. township or communities in a particular geographic area)</w:t>
      </w:r>
      <w:r w:rsidR="003D3D65">
        <w:t xml:space="preserve"> </w:t>
      </w:r>
      <w:r w:rsidR="00C6212A">
        <w:t xml:space="preserve">are indicated, </w:t>
      </w:r>
      <w:r w:rsidR="003D3D65">
        <w:t>when applicable.</w:t>
      </w:r>
    </w:p>
    <w:p w14:paraId="13E4404F" w14:textId="77777777" w:rsidR="00715CB7" w:rsidRPr="00BB70D1" w:rsidRDefault="00715CB7" w:rsidP="00066F85">
      <w:pPr>
        <w:pStyle w:val="Heading4"/>
      </w:pPr>
      <w:r>
        <w:t>Land Use:</w:t>
      </w:r>
    </w:p>
    <w:p w14:paraId="7CE3C47E" w14:textId="72E59F80" w:rsidR="00715CB7" w:rsidRDefault="00756000" w:rsidP="00715CB7">
      <w:pPr>
        <w:pStyle w:val="ListParagraph"/>
        <w:numPr>
          <w:ilvl w:val="0"/>
          <w:numId w:val="38"/>
        </w:numPr>
        <w:spacing w:after="0"/>
      </w:pPr>
      <w:r>
        <w:t>Region n</w:t>
      </w:r>
      <w:r w:rsidR="00715CB7">
        <w:t>eed</w:t>
      </w:r>
      <w:r>
        <w:t>s</w:t>
      </w:r>
      <w:r w:rsidR="00715CB7">
        <w:t xml:space="preserve"> to prevent premature development</w:t>
      </w:r>
      <w:r w:rsidR="00DD6B4A">
        <w:t xml:space="preserve"> and recognize that</w:t>
      </w:r>
      <w:r w:rsidR="003D3D65">
        <w:t xml:space="preserve"> </w:t>
      </w:r>
      <w:r w:rsidR="00DD6B4A">
        <w:t>a</w:t>
      </w:r>
      <w:r>
        <w:t>ccess to sewer is strongly linked to development pressure.</w:t>
      </w:r>
    </w:p>
    <w:p w14:paraId="48F61CB8" w14:textId="19F907EF" w:rsidR="00715CB7" w:rsidRDefault="00756000" w:rsidP="00715CB7">
      <w:pPr>
        <w:pStyle w:val="ListParagraph"/>
        <w:numPr>
          <w:ilvl w:val="0"/>
          <w:numId w:val="38"/>
        </w:numPr>
        <w:spacing w:after="0"/>
      </w:pPr>
      <w:r>
        <w:t>There is t</w:t>
      </w:r>
      <w:r w:rsidR="00715CB7">
        <w:t xml:space="preserve">ension between preserving open space, agricultural preservation, and developments. </w:t>
      </w:r>
      <w:r w:rsidR="003D3D65">
        <w:t>It c</w:t>
      </w:r>
      <w:r>
        <w:t>an be challenging</w:t>
      </w:r>
      <w:r w:rsidR="00715CB7">
        <w:t xml:space="preserve"> to identify what</w:t>
      </w:r>
      <w:r w:rsidR="004B4054">
        <w:t xml:space="preserve"> a piece of</w:t>
      </w:r>
      <w:r w:rsidR="00715CB7">
        <w:t xml:space="preserve"> land is best </w:t>
      </w:r>
      <w:r w:rsidR="004B4054">
        <w:t>suited</w:t>
      </w:r>
      <w:r w:rsidR="00715CB7">
        <w:t xml:space="preserve"> for.</w:t>
      </w:r>
    </w:p>
    <w:p w14:paraId="24B89DEE" w14:textId="59E8B6FB" w:rsidR="00715CB7" w:rsidRDefault="003D3D65" w:rsidP="00715CB7">
      <w:pPr>
        <w:pStyle w:val="ListParagraph"/>
        <w:numPr>
          <w:ilvl w:val="0"/>
          <w:numId w:val="38"/>
        </w:numPr>
        <w:spacing w:after="0"/>
      </w:pPr>
      <w:r>
        <w:t>Significant c</w:t>
      </w:r>
      <w:r w:rsidR="00715CB7">
        <w:t>oncern</w:t>
      </w:r>
      <w:r w:rsidR="005C0EF7">
        <w:t>s</w:t>
      </w:r>
      <w:r w:rsidR="00715CB7">
        <w:t xml:space="preserve"> over </w:t>
      </w:r>
      <w:r w:rsidR="005C0EF7">
        <w:t xml:space="preserve">the </w:t>
      </w:r>
      <w:r w:rsidR="00715CB7">
        <w:t>loss of agricultural lands to solar</w:t>
      </w:r>
      <w:r>
        <w:t xml:space="preserve"> developments</w:t>
      </w:r>
      <w:r w:rsidR="00715CB7">
        <w:t>.</w:t>
      </w:r>
    </w:p>
    <w:p w14:paraId="598F7A31" w14:textId="101CB8F8" w:rsidR="00715CB7" w:rsidRDefault="003D3D65" w:rsidP="00715CB7">
      <w:pPr>
        <w:pStyle w:val="ListParagraph"/>
        <w:numPr>
          <w:ilvl w:val="0"/>
          <w:numId w:val="38"/>
        </w:numPr>
        <w:spacing w:after="0"/>
      </w:pPr>
      <w:r>
        <w:t>Universal f</w:t>
      </w:r>
      <w:r w:rsidR="00715CB7">
        <w:t>rustration with annexation process.</w:t>
      </w:r>
    </w:p>
    <w:p w14:paraId="704F959F" w14:textId="004E174E" w:rsidR="00715CB7" w:rsidRDefault="003D3D65" w:rsidP="00715CB7">
      <w:pPr>
        <w:pStyle w:val="ListParagraph"/>
        <w:numPr>
          <w:ilvl w:val="1"/>
          <w:numId w:val="38"/>
        </w:numPr>
        <w:spacing w:after="0"/>
      </w:pPr>
      <w:r>
        <w:t>Some f</w:t>
      </w:r>
      <w:r w:rsidR="00715CB7">
        <w:t>eel the need for orderly annexation agreements can inhibit good planning. (Cities)</w:t>
      </w:r>
    </w:p>
    <w:p w14:paraId="382BDD36" w14:textId="3FED9AA3" w:rsidR="00715CB7" w:rsidRDefault="003D3D65" w:rsidP="00715CB7">
      <w:pPr>
        <w:pStyle w:val="ListParagraph"/>
        <w:numPr>
          <w:ilvl w:val="1"/>
          <w:numId w:val="38"/>
        </w:numPr>
        <w:spacing w:after="0"/>
      </w:pPr>
      <w:r>
        <w:t>Some f</w:t>
      </w:r>
      <w:r w:rsidR="00715CB7">
        <w:t xml:space="preserve">eel the annexation process </w:t>
      </w:r>
      <w:r w:rsidR="007D4B5F">
        <w:t>unfairly</w:t>
      </w:r>
      <w:r w:rsidR="00715CB7">
        <w:t xml:space="preserve"> favors cities. (Townships)</w:t>
      </w:r>
    </w:p>
    <w:p w14:paraId="05D2428D" w14:textId="097DF362" w:rsidR="00715CB7" w:rsidRDefault="00715CB7" w:rsidP="00715CB7">
      <w:pPr>
        <w:pStyle w:val="ListParagraph"/>
        <w:numPr>
          <w:ilvl w:val="0"/>
          <w:numId w:val="38"/>
        </w:numPr>
        <w:spacing w:after="0"/>
      </w:pPr>
      <w:r>
        <w:t xml:space="preserve">1 </w:t>
      </w:r>
      <w:r w:rsidR="00584E60">
        <w:t xml:space="preserve">unit </w:t>
      </w:r>
      <w:r>
        <w:t xml:space="preserve">per </w:t>
      </w:r>
      <w:r w:rsidR="00373623">
        <w:t>40-acre</w:t>
      </w:r>
      <w:r w:rsidR="00584E60">
        <w:t xml:space="preserve"> density limit on agricultural land</w:t>
      </w:r>
      <w:r>
        <w:t>:</w:t>
      </w:r>
    </w:p>
    <w:p w14:paraId="6E4FDE35" w14:textId="107813D2" w:rsidR="00715CB7" w:rsidRDefault="00584E60" w:rsidP="00715CB7">
      <w:pPr>
        <w:pStyle w:val="ListParagraph"/>
        <w:numPr>
          <w:ilvl w:val="1"/>
          <w:numId w:val="38"/>
        </w:numPr>
        <w:spacing w:after="0"/>
      </w:pPr>
      <w:r>
        <w:t>Some feet it is v</w:t>
      </w:r>
      <w:r w:rsidR="00715CB7">
        <w:t>ital to preserving farmland and allowing for orderly development (Southwest Communities)</w:t>
      </w:r>
    </w:p>
    <w:p w14:paraId="090C7FEF" w14:textId="699D1A55" w:rsidR="00715CB7" w:rsidRDefault="00584E60" w:rsidP="00715CB7">
      <w:pPr>
        <w:pStyle w:val="ListParagraph"/>
        <w:numPr>
          <w:ilvl w:val="1"/>
          <w:numId w:val="38"/>
        </w:numPr>
        <w:spacing w:after="0"/>
      </w:pPr>
      <w:r>
        <w:t>Some are i</w:t>
      </w:r>
      <w:r w:rsidR="00715CB7">
        <w:t>nterest</w:t>
      </w:r>
      <w:r>
        <w:t>ed</w:t>
      </w:r>
      <w:r w:rsidR="00715CB7">
        <w:t xml:space="preserve"> in smaller </w:t>
      </w:r>
      <w:proofErr w:type="gramStart"/>
      <w:r w:rsidR="00715CB7">
        <w:t>5-10 acre</w:t>
      </w:r>
      <w:proofErr w:type="gramEnd"/>
      <w:r w:rsidR="00715CB7">
        <w:t xml:space="preserve"> farms</w:t>
      </w:r>
      <w:r w:rsidR="007D4B5F">
        <w:t>/estates</w:t>
      </w:r>
      <w:r w:rsidR="00715CB7">
        <w:t xml:space="preserve"> (Northeast Communities)</w:t>
      </w:r>
    </w:p>
    <w:p w14:paraId="3F949DDC" w14:textId="2CB1779C" w:rsidR="00715CB7" w:rsidRDefault="00373623" w:rsidP="00715CB7">
      <w:pPr>
        <w:pStyle w:val="ListParagraph"/>
        <w:numPr>
          <w:ilvl w:val="0"/>
          <w:numId w:val="38"/>
        </w:numPr>
        <w:spacing w:after="0"/>
      </w:pPr>
      <w:r>
        <w:t>It is c</w:t>
      </w:r>
      <w:r w:rsidR="00715CB7">
        <w:t>hallenging to balance development opportunities and farmland preservation.</w:t>
      </w:r>
    </w:p>
    <w:p w14:paraId="4378D6F1" w14:textId="4B150D8E" w:rsidR="00715CB7" w:rsidRDefault="00715CB7" w:rsidP="00715CB7">
      <w:pPr>
        <w:pStyle w:val="ListParagraph"/>
        <w:numPr>
          <w:ilvl w:val="0"/>
          <w:numId w:val="38"/>
        </w:numPr>
        <w:spacing w:after="0"/>
      </w:pPr>
      <w:r>
        <w:t>Inter-jurisdictional collaboration is key</w:t>
      </w:r>
      <w:r w:rsidR="00C8318F">
        <w:t xml:space="preserve"> to good preservation and development outcomes.</w:t>
      </w:r>
    </w:p>
    <w:p w14:paraId="0DDAA31C" w14:textId="77777777" w:rsidR="00715CB7" w:rsidRDefault="00715CB7" w:rsidP="00715CB7">
      <w:pPr>
        <w:pStyle w:val="ListParagraph"/>
        <w:numPr>
          <w:ilvl w:val="0"/>
          <w:numId w:val="38"/>
        </w:numPr>
        <w:spacing w:after="0"/>
      </w:pPr>
      <w:r>
        <w:t>Development patterns:</w:t>
      </w:r>
    </w:p>
    <w:p w14:paraId="17B02E8F" w14:textId="16550120" w:rsidR="00715CB7" w:rsidRDefault="00715CB7" w:rsidP="00715CB7">
      <w:pPr>
        <w:pStyle w:val="ListParagraph"/>
        <w:numPr>
          <w:ilvl w:val="1"/>
          <w:numId w:val="38"/>
        </w:numPr>
        <w:spacing w:after="0"/>
      </w:pPr>
      <w:r>
        <w:t>Dislike patterns</w:t>
      </w:r>
      <w:r w:rsidR="00423FD8">
        <w:t xml:space="preserve"> that are</w:t>
      </w:r>
      <w:r>
        <w:t xml:space="preserve"> to</w:t>
      </w:r>
      <w:r w:rsidR="00F34B82">
        <w:t>o</w:t>
      </w:r>
      <w:r>
        <w:t xml:space="preserve"> rural for urban services but not rural enough for ag</w:t>
      </w:r>
      <w:r w:rsidR="002C4E8B">
        <w:t>riculture</w:t>
      </w:r>
      <w:r>
        <w:t xml:space="preserve">. </w:t>
      </w:r>
      <w:r w:rsidR="002C4E8B">
        <w:t xml:space="preserve">The examples provided were </w:t>
      </w:r>
      <w:r>
        <w:t>1</w:t>
      </w:r>
      <w:r w:rsidR="002C4E8B">
        <w:t xml:space="preserve"> </w:t>
      </w:r>
      <w:r w:rsidR="00F34B82">
        <w:t>unit</w:t>
      </w:r>
      <w:r>
        <w:t xml:space="preserve"> per 5</w:t>
      </w:r>
      <w:r w:rsidR="00F34B82">
        <w:t xml:space="preserve"> acres</w:t>
      </w:r>
      <w:r>
        <w:t xml:space="preserve"> and un-clustered 1 </w:t>
      </w:r>
      <w:r w:rsidR="00F34B82">
        <w:t xml:space="preserve">unit </w:t>
      </w:r>
      <w:r>
        <w:t>per 10</w:t>
      </w:r>
      <w:r w:rsidR="00F34B82">
        <w:t xml:space="preserve"> acres</w:t>
      </w:r>
      <w:r w:rsidR="002C4E8B">
        <w:t xml:space="preserve"> developments</w:t>
      </w:r>
      <w:r>
        <w:t xml:space="preserve"> (Southwest Communities)</w:t>
      </w:r>
    </w:p>
    <w:p w14:paraId="5CF6DF11" w14:textId="7120C100" w:rsidR="00715CB7" w:rsidRDefault="00715CB7" w:rsidP="00715CB7">
      <w:pPr>
        <w:pStyle w:val="ListParagraph"/>
        <w:numPr>
          <w:ilvl w:val="1"/>
          <w:numId w:val="38"/>
        </w:numPr>
        <w:spacing w:after="0"/>
      </w:pPr>
      <w:r>
        <w:t>Would like additional options for rural development pattern (</w:t>
      </w:r>
      <w:r w:rsidR="009A2E2A">
        <w:t>denser than</w:t>
      </w:r>
      <w:r>
        <w:t xml:space="preserve"> 4 </w:t>
      </w:r>
      <w:r w:rsidR="002C4E8B">
        <w:t xml:space="preserve">units </w:t>
      </w:r>
      <w:r>
        <w:t>per 40</w:t>
      </w:r>
      <w:r w:rsidR="002C4E8B">
        <w:t xml:space="preserve"> acres</w:t>
      </w:r>
      <w:r>
        <w:t>) without needing to be annexed into a city.</w:t>
      </w:r>
      <w:r w:rsidR="00A938C0">
        <w:t xml:space="preserve"> (Townships)</w:t>
      </w:r>
    </w:p>
    <w:p w14:paraId="05D87515" w14:textId="77777777" w:rsidR="00715CB7" w:rsidRDefault="00715CB7" w:rsidP="00715CB7">
      <w:pPr>
        <w:pStyle w:val="ListParagraph"/>
        <w:numPr>
          <w:ilvl w:val="0"/>
          <w:numId w:val="38"/>
        </w:numPr>
        <w:spacing w:after="0"/>
      </w:pPr>
      <w:r>
        <w:t>Desire to maintain rural lifestyle.</w:t>
      </w:r>
    </w:p>
    <w:p w14:paraId="5C105B4D" w14:textId="5C01682A" w:rsidR="00715CB7" w:rsidRDefault="009A2E2A" w:rsidP="00715CB7">
      <w:pPr>
        <w:pStyle w:val="ListParagraph"/>
        <w:numPr>
          <w:ilvl w:val="0"/>
          <w:numId w:val="38"/>
        </w:numPr>
        <w:spacing w:after="0"/>
      </w:pPr>
      <w:r>
        <w:t xml:space="preserve">Sentiment that the </w:t>
      </w:r>
      <w:r w:rsidR="00715CB7">
        <w:t xml:space="preserve">Metropolitan Council pushes density where it is not wanted and prevents density where it is wanted (i.e. requires 3+ units per acre in MUSA and prevents </w:t>
      </w:r>
      <w:r w:rsidR="00A61AA2">
        <w:t>2.5-acre</w:t>
      </w:r>
      <w:r w:rsidR="009D56C1">
        <w:t xml:space="preserve"> </w:t>
      </w:r>
      <w:r w:rsidR="00715CB7">
        <w:t>rural estate style lots).</w:t>
      </w:r>
    </w:p>
    <w:p w14:paraId="7A8B8D68" w14:textId="625324DE" w:rsidR="00715CB7" w:rsidRDefault="00A81A7A" w:rsidP="00715CB7">
      <w:pPr>
        <w:pStyle w:val="ListParagraph"/>
        <w:numPr>
          <w:ilvl w:val="0"/>
          <w:numId w:val="38"/>
        </w:numPr>
        <w:spacing w:after="0"/>
      </w:pPr>
      <w:r>
        <w:t>There are t</w:t>
      </w:r>
      <w:r w:rsidR="00715CB7">
        <w:t>ension</w:t>
      </w:r>
      <w:r>
        <w:t>s</w:t>
      </w:r>
      <w:r w:rsidR="00715CB7">
        <w:t xml:space="preserve"> between urban nuisance ordinances and farming operations. </w:t>
      </w:r>
    </w:p>
    <w:p w14:paraId="25EA1973" w14:textId="77777777" w:rsidR="00715CB7" w:rsidRPr="00066F85" w:rsidRDefault="00715CB7" w:rsidP="00066F85">
      <w:pPr>
        <w:pStyle w:val="Heading4"/>
      </w:pPr>
      <w:r w:rsidRPr="00066F85">
        <w:t>Agricultural Preservation:</w:t>
      </w:r>
    </w:p>
    <w:p w14:paraId="20DF1185" w14:textId="204DEB0E" w:rsidR="00715CB7" w:rsidRDefault="00715CB7" w:rsidP="00715CB7">
      <w:pPr>
        <w:pStyle w:val="ListParagraph"/>
        <w:numPr>
          <w:ilvl w:val="0"/>
          <w:numId w:val="39"/>
        </w:numPr>
        <w:spacing w:after="0"/>
      </w:pPr>
      <w:r w:rsidRPr="00BB70D1">
        <w:t>Agricultural Pr</w:t>
      </w:r>
      <w:r>
        <w:t>e</w:t>
      </w:r>
      <w:r w:rsidRPr="00BB70D1">
        <w:t>serves</w:t>
      </w:r>
      <w:r w:rsidR="00D058F1">
        <w:t xml:space="preserve"> Program</w:t>
      </w:r>
      <w:r>
        <w:t>:</w:t>
      </w:r>
      <w:r w:rsidR="00A81A7A">
        <w:t xml:space="preserve"> </w:t>
      </w:r>
      <w:r w:rsidR="005901B8">
        <w:t>T</w:t>
      </w:r>
      <w:r w:rsidR="00A81A7A">
        <w:t>he</w:t>
      </w:r>
      <w:r>
        <w:t xml:space="preserve"> 8-year period is a barrier and tax savings are often not worth it.</w:t>
      </w:r>
    </w:p>
    <w:p w14:paraId="28AFCC65" w14:textId="1F353495" w:rsidR="00715CB7" w:rsidRDefault="00715CB7" w:rsidP="00715CB7">
      <w:pPr>
        <w:pStyle w:val="ListParagraph"/>
        <w:numPr>
          <w:ilvl w:val="0"/>
          <w:numId w:val="39"/>
        </w:numPr>
        <w:spacing w:after="0"/>
      </w:pPr>
      <w:r>
        <w:t>Green</w:t>
      </w:r>
      <w:r w:rsidR="00D058F1">
        <w:t xml:space="preserve"> A</w:t>
      </w:r>
      <w:r>
        <w:t>cres</w:t>
      </w:r>
      <w:r w:rsidR="00D058F1">
        <w:t xml:space="preserve"> Program</w:t>
      </w:r>
      <w:r>
        <w:t xml:space="preserve">: </w:t>
      </w:r>
      <w:r w:rsidR="005901B8">
        <w:t xml:space="preserve">The </w:t>
      </w:r>
      <w:r>
        <w:t xml:space="preserve">3-year period is more appealing, but </w:t>
      </w:r>
      <w:r w:rsidR="005901B8">
        <w:t xml:space="preserve">the </w:t>
      </w:r>
      <w:r>
        <w:t>structure doesn’t match how farmland is inherited.</w:t>
      </w:r>
    </w:p>
    <w:p w14:paraId="7B41178E" w14:textId="5BFA7E66" w:rsidR="00715CB7" w:rsidRDefault="00715CB7" w:rsidP="00715CB7">
      <w:pPr>
        <w:pStyle w:val="ListParagraph"/>
        <w:numPr>
          <w:ilvl w:val="0"/>
          <w:numId w:val="39"/>
        </w:numPr>
        <w:spacing w:after="0"/>
      </w:pPr>
      <w:r>
        <w:t>Conservation Easements: Situationally useful</w:t>
      </w:r>
      <w:r w:rsidR="00A61AA2">
        <w:t>, but limited funding.</w:t>
      </w:r>
    </w:p>
    <w:p w14:paraId="0B318CC3" w14:textId="6604247C" w:rsidR="00715CB7" w:rsidRDefault="00715CB7" w:rsidP="00715CB7">
      <w:pPr>
        <w:pStyle w:val="ListParagraph"/>
        <w:numPr>
          <w:ilvl w:val="0"/>
          <w:numId w:val="39"/>
        </w:numPr>
        <w:spacing w:after="0"/>
      </w:pPr>
      <w:r>
        <w:t>Clustering</w:t>
      </w:r>
      <w:r w:rsidR="005B2CA9">
        <w:t xml:space="preserve"> development</w:t>
      </w:r>
      <w:r w:rsidR="00D058F1">
        <w:t>:</w:t>
      </w:r>
    </w:p>
    <w:p w14:paraId="06F1D728" w14:textId="614592C8" w:rsidR="00715CB7" w:rsidRDefault="00715CB7" w:rsidP="00715CB7">
      <w:pPr>
        <w:pStyle w:val="ListParagraph"/>
        <w:numPr>
          <w:ilvl w:val="1"/>
          <w:numId w:val="39"/>
        </w:numPr>
        <w:spacing w:after="0"/>
      </w:pPr>
      <w:r>
        <w:t>Not an effective way to preserve ag</w:t>
      </w:r>
      <w:r w:rsidR="005B2CA9">
        <w:t>ricultural</w:t>
      </w:r>
      <w:r>
        <w:t xml:space="preserve"> lands. (Southwest Communities)</w:t>
      </w:r>
    </w:p>
    <w:p w14:paraId="06D7C37F" w14:textId="0BE33C92" w:rsidR="00715CB7" w:rsidRDefault="00715CB7" w:rsidP="00715CB7">
      <w:pPr>
        <w:pStyle w:val="ListParagraph"/>
        <w:numPr>
          <w:ilvl w:val="1"/>
          <w:numId w:val="39"/>
        </w:numPr>
        <w:spacing w:after="0"/>
      </w:pPr>
      <w:r>
        <w:t>Use</w:t>
      </w:r>
      <w:r w:rsidR="005B2CA9">
        <w:t>d</w:t>
      </w:r>
      <w:r>
        <w:t xml:space="preserve"> to limit development (Northeast Communities)</w:t>
      </w:r>
    </w:p>
    <w:p w14:paraId="1E7387D3" w14:textId="7E662A6E" w:rsidR="00715CB7" w:rsidRDefault="00A61AA2" w:rsidP="00715CB7">
      <w:pPr>
        <w:pStyle w:val="ListParagraph"/>
        <w:numPr>
          <w:ilvl w:val="0"/>
          <w:numId w:val="39"/>
        </w:numPr>
        <w:spacing w:after="0"/>
      </w:pPr>
      <w:r>
        <w:t>Success using</w:t>
      </w:r>
      <w:r w:rsidR="00652C30">
        <w:t xml:space="preserve"> h</w:t>
      </w:r>
      <w:r w:rsidR="00715CB7">
        <w:t>omestead</w:t>
      </w:r>
      <w:r w:rsidR="00652C30">
        <w:t>s</w:t>
      </w:r>
      <w:r w:rsidR="00715CB7">
        <w:t xml:space="preserve"> to facilitate lease/sale of productive lands.</w:t>
      </w:r>
    </w:p>
    <w:p w14:paraId="512E7554" w14:textId="25FC6365" w:rsidR="00715CB7" w:rsidRDefault="00652C30" w:rsidP="00715CB7">
      <w:pPr>
        <w:pStyle w:val="ListParagraph"/>
        <w:numPr>
          <w:ilvl w:val="0"/>
          <w:numId w:val="39"/>
        </w:numPr>
        <w:spacing w:after="0"/>
      </w:pPr>
      <w:r>
        <w:t>There are t</w:t>
      </w:r>
      <w:r w:rsidR="00715CB7">
        <w:t>oo many programs with too complicated</w:t>
      </w:r>
      <w:r>
        <w:t xml:space="preserve"> of</w:t>
      </w:r>
      <w:r w:rsidR="00715CB7">
        <w:t xml:space="preserve"> process</w:t>
      </w:r>
      <w:r>
        <w:t>es</w:t>
      </w:r>
      <w:r w:rsidR="00715CB7">
        <w:t xml:space="preserve"> to access.</w:t>
      </w:r>
    </w:p>
    <w:p w14:paraId="7E5802E2" w14:textId="2D5044EE" w:rsidR="00715CB7" w:rsidRDefault="00715CB7" w:rsidP="00715CB7">
      <w:pPr>
        <w:pStyle w:val="ListParagraph"/>
        <w:numPr>
          <w:ilvl w:val="0"/>
          <w:numId w:val="39"/>
        </w:numPr>
        <w:spacing w:after="0"/>
      </w:pPr>
      <w:r>
        <w:t>Hard</w:t>
      </w:r>
      <w:r w:rsidR="00652C30">
        <w:t xml:space="preserve"> for preservation</w:t>
      </w:r>
      <w:r>
        <w:t xml:space="preserve"> to compete with developer cash.</w:t>
      </w:r>
    </w:p>
    <w:p w14:paraId="1173A379" w14:textId="6456C80F" w:rsidR="00715CB7" w:rsidRPr="00D0732C" w:rsidRDefault="00715CB7" w:rsidP="00715CB7">
      <w:pPr>
        <w:pStyle w:val="ListParagraph"/>
        <w:numPr>
          <w:ilvl w:val="0"/>
          <w:numId w:val="39"/>
        </w:numPr>
        <w:spacing w:after="0"/>
      </w:pPr>
      <w:r>
        <w:t>Often</w:t>
      </w:r>
      <w:r w:rsidR="00652C30">
        <w:t xml:space="preserve"> cities</w:t>
      </w:r>
      <w:r>
        <w:t xml:space="preserve"> don’t find out a farm is considering ceasing operations until after it is sold to developer.</w:t>
      </w:r>
    </w:p>
    <w:p w14:paraId="383659D3" w14:textId="77777777" w:rsidR="00715CB7" w:rsidRPr="00066F85" w:rsidRDefault="00715CB7" w:rsidP="00066F85">
      <w:pPr>
        <w:pStyle w:val="Heading4"/>
      </w:pPr>
      <w:r w:rsidRPr="00066F85">
        <w:t>Policy Suggestions:</w:t>
      </w:r>
    </w:p>
    <w:p w14:paraId="1820D357" w14:textId="77777777" w:rsidR="00715CB7" w:rsidRPr="00BB70D1" w:rsidRDefault="00715CB7" w:rsidP="00715CB7">
      <w:pPr>
        <w:pStyle w:val="ListParagraph"/>
        <w:numPr>
          <w:ilvl w:val="0"/>
          <w:numId w:val="40"/>
        </w:numPr>
        <w:spacing w:after="0"/>
        <w:rPr>
          <w:b/>
          <w:bCs/>
        </w:rPr>
      </w:pPr>
      <w:r>
        <w:t>Permit productive uses in preserved open spaces.</w:t>
      </w:r>
    </w:p>
    <w:p w14:paraId="3E58625C" w14:textId="77777777" w:rsidR="00715CB7" w:rsidRPr="006A59EB" w:rsidRDefault="00715CB7" w:rsidP="00715CB7">
      <w:pPr>
        <w:pStyle w:val="ListParagraph"/>
        <w:numPr>
          <w:ilvl w:val="0"/>
          <w:numId w:val="40"/>
        </w:numPr>
        <w:spacing w:after="0"/>
        <w:rPr>
          <w:b/>
          <w:bCs/>
        </w:rPr>
      </w:pPr>
      <w:r>
        <w:t>Guide solar installations out of prime farmland and onto urban rooftops.</w:t>
      </w:r>
    </w:p>
    <w:p w14:paraId="5FC22E46" w14:textId="77777777" w:rsidR="00715CB7" w:rsidRPr="00366A4E" w:rsidRDefault="00715CB7" w:rsidP="00715CB7">
      <w:pPr>
        <w:pStyle w:val="ListParagraph"/>
        <w:numPr>
          <w:ilvl w:val="0"/>
          <w:numId w:val="40"/>
        </w:numPr>
        <w:spacing w:after="0"/>
        <w:rPr>
          <w:b/>
          <w:bCs/>
        </w:rPr>
      </w:pPr>
      <w:r>
        <w:t>Allow additional preservation of land without creating density issues.</w:t>
      </w:r>
    </w:p>
    <w:p w14:paraId="37761EE1" w14:textId="77777777" w:rsidR="00715CB7" w:rsidRPr="00366A4E" w:rsidRDefault="00715CB7" w:rsidP="00715CB7">
      <w:pPr>
        <w:pStyle w:val="ListParagraph"/>
        <w:numPr>
          <w:ilvl w:val="0"/>
          <w:numId w:val="40"/>
        </w:numPr>
        <w:spacing w:after="0"/>
        <w:rPr>
          <w:b/>
          <w:bCs/>
        </w:rPr>
      </w:pPr>
      <w:r>
        <w:t>Advocate for cities to be able to further prevent/control development near borders. (Cities)</w:t>
      </w:r>
    </w:p>
    <w:p w14:paraId="498B6359" w14:textId="77777777" w:rsidR="00715CB7" w:rsidRPr="00366A4E" w:rsidRDefault="00715CB7" w:rsidP="00715CB7">
      <w:pPr>
        <w:pStyle w:val="ListParagraph"/>
        <w:numPr>
          <w:ilvl w:val="0"/>
          <w:numId w:val="40"/>
        </w:numPr>
        <w:spacing w:after="0"/>
        <w:rPr>
          <w:b/>
          <w:bCs/>
        </w:rPr>
      </w:pPr>
      <w:r>
        <w:t>Allow for higher density developments on septic/well (Townships)</w:t>
      </w:r>
    </w:p>
    <w:p w14:paraId="036F1D5C" w14:textId="77777777" w:rsidR="00715CB7" w:rsidRPr="00BB70D1" w:rsidRDefault="00715CB7" w:rsidP="00715CB7">
      <w:pPr>
        <w:pStyle w:val="ListParagraph"/>
        <w:numPr>
          <w:ilvl w:val="0"/>
          <w:numId w:val="40"/>
        </w:numPr>
        <w:spacing w:after="0"/>
        <w:rPr>
          <w:b/>
          <w:bCs/>
        </w:rPr>
      </w:pPr>
      <w:r>
        <w:t>Allow townships to prevent annexations (Townships)</w:t>
      </w:r>
    </w:p>
    <w:p w14:paraId="3FD19ABF" w14:textId="77777777" w:rsidR="00715CB7" w:rsidRPr="00066F85" w:rsidRDefault="00715CB7" w:rsidP="00066F85">
      <w:pPr>
        <w:pStyle w:val="Heading4"/>
      </w:pPr>
      <w:r w:rsidRPr="00066F85">
        <w:t>General:</w:t>
      </w:r>
    </w:p>
    <w:p w14:paraId="672A54E5" w14:textId="1A74F540" w:rsidR="00715CB7" w:rsidRDefault="005A5561" w:rsidP="00715CB7">
      <w:pPr>
        <w:pStyle w:val="ListParagraph"/>
        <w:numPr>
          <w:ilvl w:val="0"/>
          <w:numId w:val="41"/>
        </w:numPr>
        <w:spacing w:after="0"/>
      </w:pPr>
      <w:r>
        <w:t>Concern over l</w:t>
      </w:r>
      <w:r w:rsidR="00715CB7">
        <w:t>ack of resources (</w:t>
      </w:r>
      <w:r>
        <w:t xml:space="preserve">both </w:t>
      </w:r>
      <w:r w:rsidR="00715CB7">
        <w:t>staff and financial)</w:t>
      </w:r>
      <w:r>
        <w:t>.</w:t>
      </w:r>
    </w:p>
    <w:p w14:paraId="5E07C848" w14:textId="506D2B9C" w:rsidR="00715CB7" w:rsidRDefault="00715CB7" w:rsidP="00715CB7">
      <w:pPr>
        <w:pStyle w:val="ListParagraph"/>
        <w:numPr>
          <w:ilvl w:val="0"/>
          <w:numId w:val="41"/>
        </w:numPr>
        <w:spacing w:after="0"/>
      </w:pPr>
      <w:r>
        <w:t xml:space="preserve">Low staff capacity makes comprehensive plan amendments a major burden, </w:t>
      </w:r>
      <w:r w:rsidR="005A5561">
        <w:t xml:space="preserve">smaller communities </w:t>
      </w:r>
      <w:r>
        <w:t>feel locked in</w:t>
      </w:r>
      <w:r w:rsidR="005A5561">
        <w:t>to the</w:t>
      </w:r>
      <w:r>
        <w:t xml:space="preserve"> 10-year planning cycle.</w:t>
      </w:r>
    </w:p>
    <w:p w14:paraId="6B9B4BFE" w14:textId="4BBDFA9C" w:rsidR="00715CB7" w:rsidRDefault="00480B2D" w:rsidP="00715CB7">
      <w:pPr>
        <w:pStyle w:val="ListParagraph"/>
        <w:numPr>
          <w:ilvl w:val="0"/>
          <w:numId w:val="41"/>
        </w:numPr>
        <w:spacing w:after="0"/>
      </w:pPr>
      <w:r>
        <w:t>Everyone n</w:t>
      </w:r>
      <w:r w:rsidR="00715CB7">
        <w:t>eed</w:t>
      </w:r>
      <w:r>
        <w:t>s</w:t>
      </w:r>
      <w:r w:rsidR="00715CB7">
        <w:t xml:space="preserve"> education on what options are possible.</w:t>
      </w:r>
    </w:p>
    <w:p w14:paraId="3FBF474F" w14:textId="021591AF" w:rsidR="00715CB7" w:rsidRDefault="00480B2D" w:rsidP="00715CB7">
      <w:pPr>
        <w:pStyle w:val="ListParagraph"/>
        <w:numPr>
          <w:ilvl w:val="0"/>
          <w:numId w:val="41"/>
        </w:numPr>
        <w:spacing w:after="0"/>
      </w:pPr>
      <w:r>
        <w:t>Cities n</w:t>
      </w:r>
      <w:r w:rsidR="00715CB7">
        <w:t>eed additional technical assistance</w:t>
      </w:r>
      <w:r w:rsidR="004D66E3">
        <w:t xml:space="preserve"> to facilitate the preservation of farmland.</w:t>
      </w:r>
    </w:p>
    <w:p w14:paraId="281F7B3E" w14:textId="77777777" w:rsidR="00715CB7" w:rsidRDefault="00715CB7" w:rsidP="00715CB7">
      <w:pPr>
        <w:pStyle w:val="ListParagraph"/>
        <w:numPr>
          <w:ilvl w:val="0"/>
          <w:numId w:val="41"/>
        </w:numPr>
        <w:spacing w:after="0"/>
      </w:pPr>
      <w:r>
        <w:t>Concerns over water supply/water quality</w:t>
      </w:r>
    </w:p>
    <w:p w14:paraId="369D7C1D" w14:textId="0C1BB875" w:rsidR="00283022" w:rsidRPr="00283022" w:rsidRDefault="00283022" w:rsidP="00283022">
      <w:pPr>
        <w:pStyle w:val="Heading3"/>
      </w:pPr>
      <w:r>
        <w:t>Food Producers</w:t>
      </w:r>
    </w:p>
    <w:p w14:paraId="0C17881C" w14:textId="1C36D00D" w:rsidR="00FB5E6A" w:rsidRDefault="00FB5E6A" w:rsidP="00F95E06">
      <w:pPr>
        <w:spacing w:after="0"/>
      </w:pPr>
      <w:r>
        <w:t xml:space="preserve">The </w:t>
      </w:r>
      <w:r w:rsidR="004D66E3">
        <w:t>c</w:t>
      </w:r>
      <w:r>
        <w:t xml:space="preserve">ondensed input from food producers is provided below. </w:t>
      </w:r>
      <w:r w:rsidR="00864050">
        <w:t xml:space="preserve">Both large scale conventional agricultural producers and smaller scale urban producers </w:t>
      </w:r>
      <w:r w:rsidR="004E33E6">
        <w:t xml:space="preserve">participated in the engagement activities. Many concerns are universal; however, some </w:t>
      </w:r>
      <w:r w:rsidR="00E71098">
        <w:t>reflect the unique needs of large- or small-scale producers.</w:t>
      </w:r>
    </w:p>
    <w:p w14:paraId="5FE6782E" w14:textId="2C9C87EE" w:rsidR="00F95E06" w:rsidRPr="00066F85" w:rsidRDefault="00F95E06" w:rsidP="00066F85">
      <w:pPr>
        <w:pStyle w:val="Heading4"/>
      </w:pPr>
      <w:r w:rsidRPr="00066F85">
        <w:t xml:space="preserve">Land Access: </w:t>
      </w:r>
    </w:p>
    <w:p w14:paraId="279D6DDB" w14:textId="0F59679F" w:rsidR="00F95E06" w:rsidRPr="00D80DF8" w:rsidRDefault="00E71098" w:rsidP="00F95E06">
      <w:pPr>
        <w:pStyle w:val="ListParagraph"/>
        <w:numPr>
          <w:ilvl w:val="0"/>
          <w:numId w:val="42"/>
        </w:numPr>
        <w:spacing w:after="0"/>
        <w:rPr>
          <w:b/>
          <w:bCs/>
        </w:rPr>
      </w:pPr>
      <w:r>
        <w:t>It is v</w:t>
      </w:r>
      <w:r w:rsidR="00F95E06">
        <w:t>ery challenging for new farmers to acquire land.</w:t>
      </w:r>
    </w:p>
    <w:p w14:paraId="5D8C28AC" w14:textId="4B4A9C84" w:rsidR="00F95E06" w:rsidRPr="001B373F" w:rsidRDefault="00F95E06" w:rsidP="00F95E06">
      <w:pPr>
        <w:pStyle w:val="ListParagraph"/>
        <w:numPr>
          <w:ilvl w:val="1"/>
          <w:numId w:val="42"/>
        </w:numPr>
        <w:spacing w:after="0"/>
        <w:rPr>
          <w:b/>
          <w:bCs/>
        </w:rPr>
      </w:pPr>
      <w:r>
        <w:t>Scale required for rural agriculture makes it hard for anyone to enter the industry.</w:t>
      </w:r>
    </w:p>
    <w:p w14:paraId="65013E93" w14:textId="77777777" w:rsidR="00F95E06" w:rsidRPr="00661581" w:rsidRDefault="00F95E06" w:rsidP="00F95E06">
      <w:pPr>
        <w:pStyle w:val="ListParagraph"/>
        <w:numPr>
          <w:ilvl w:val="1"/>
          <w:numId w:val="42"/>
        </w:numPr>
        <w:spacing w:after="0"/>
        <w:rPr>
          <w:b/>
          <w:bCs/>
        </w:rPr>
      </w:pPr>
      <w:r>
        <w:t>High cost of urban land/difficulty identifying available vacant land makes it hard for urban farmers to get started.</w:t>
      </w:r>
    </w:p>
    <w:p w14:paraId="7BCA8369" w14:textId="10C9CABA" w:rsidR="00F95E06" w:rsidRPr="00D80DF8" w:rsidRDefault="00F95E06" w:rsidP="00F95E06">
      <w:pPr>
        <w:pStyle w:val="ListParagraph"/>
        <w:numPr>
          <w:ilvl w:val="1"/>
          <w:numId w:val="42"/>
        </w:numPr>
        <w:spacing w:after="0"/>
        <w:rPr>
          <w:b/>
          <w:bCs/>
        </w:rPr>
      </w:pPr>
      <w:r>
        <w:t>Cost of land and market conditions make it hard to show income which makes it hard to get financing. Need access to local markets and long-term control of land.</w:t>
      </w:r>
    </w:p>
    <w:p w14:paraId="23205692" w14:textId="5477B5BC" w:rsidR="00F95E06" w:rsidRPr="00773690" w:rsidRDefault="00F95E06" w:rsidP="00F95E06">
      <w:pPr>
        <w:pStyle w:val="ListParagraph"/>
        <w:numPr>
          <w:ilvl w:val="0"/>
          <w:numId w:val="42"/>
        </w:numPr>
        <w:spacing w:after="0"/>
        <w:rPr>
          <w:b/>
          <w:bCs/>
        </w:rPr>
      </w:pPr>
      <w:r>
        <w:t>There is marginal/vacant/underutilized land that could be converted to productive land</w:t>
      </w:r>
      <w:r w:rsidR="00231EE4">
        <w:t>, and b</w:t>
      </w:r>
      <w:r w:rsidR="002A3D44">
        <w:t>etter mechanisms are needed to help match farmers with available land.</w:t>
      </w:r>
    </w:p>
    <w:p w14:paraId="2AA5E998" w14:textId="77777777" w:rsidR="00F95E06" w:rsidRPr="00FD3926" w:rsidRDefault="00F95E06" w:rsidP="00F95E06">
      <w:pPr>
        <w:pStyle w:val="ListParagraph"/>
        <w:numPr>
          <w:ilvl w:val="0"/>
          <w:numId w:val="42"/>
        </w:numPr>
        <w:spacing w:after="0"/>
        <w:rPr>
          <w:b/>
          <w:bCs/>
        </w:rPr>
      </w:pPr>
      <w:r>
        <w:t>Local ordinances unnecessarily prevent farming in urban areas.</w:t>
      </w:r>
    </w:p>
    <w:p w14:paraId="39FF3BCB" w14:textId="6B7F48F3" w:rsidR="00F95E06" w:rsidRPr="00CA6C8D" w:rsidRDefault="00F95E06" w:rsidP="00F95E06">
      <w:pPr>
        <w:pStyle w:val="ListParagraph"/>
        <w:numPr>
          <w:ilvl w:val="0"/>
          <w:numId w:val="42"/>
        </w:numPr>
        <w:spacing w:after="0"/>
        <w:rPr>
          <w:b/>
          <w:bCs/>
        </w:rPr>
      </w:pPr>
      <w:r>
        <w:t xml:space="preserve">Need to create smaller (sub-10 acre) farmsteads without opening </w:t>
      </w:r>
      <w:r w:rsidR="00626658">
        <w:t xml:space="preserve">the </w:t>
      </w:r>
      <w:r>
        <w:t xml:space="preserve">door for </w:t>
      </w:r>
      <w:r w:rsidR="00914713">
        <w:t xml:space="preserve">residential </w:t>
      </w:r>
      <w:r>
        <w:t>development.</w:t>
      </w:r>
    </w:p>
    <w:p w14:paraId="0FA5B0D8" w14:textId="0EA878A5" w:rsidR="00F95E06" w:rsidRPr="00543FEA" w:rsidRDefault="00F95E06" w:rsidP="00F95E06">
      <w:pPr>
        <w:pStyle w:val="ListParagraph"/>
        <w:numPr>
          <w:ilvl w:val="0"/>
          <w:numId w:val="42"/>
        </w:numPr>
        <w:spacing w:after="0"/>
        <w:rPr>
          <w:b/>
          <w:bCs/>
        </w:rPr>
      </w:pPr>
      <w:r>
        <w:t xml:space="preserve">Most programs only benefit folks who </w:t>
      </w:r>
      <w:r w:rsidR="00626658">
        <w:t xml:space="preserve">already </w:t>
      </w:r>
      <w:r>
        <w:t>own land, few beginning farm</w:t>
      </w:r>
      <w:r w:rsidR="00914713">
        <w:t>er</w:t>
      </w:r>
      <w:r>
        <w:t>s start out owning land</w:t>
      </w:r>
      <w:r w:rsidR="00914713">
        <w:t xml:space="preserve"> unless</w:t>
      </w:r>
      <w:r w:rsidR="00626658">
        <w:t xml:space="preserve"> through</w:t>
      </w:r>
      <w:r w:rsidR="00914713">
        <w:t xml:space="preserve"> inherit</w:t>
      </w:r>
      <w:r w:rsidR="00626658">
        <w:t>ance</w:t>
      </w:r>
      <w:r>
        <w:t>.</w:t>
      </w:r>
    </w:p>
    <w:p w14:paraId="156B661E" w14:textId="77777777" w:rsidR="00F95E06" w:rsidRPr="00066F85" w:rsidRDefault="00F95E06" w:rsidP="00066F85">
      <w:pPr>
        <w:pStyle w:val="Heading4"/>
      </w:pPr>
      <w:r w:rsidRPr="00066F85">
        <w:t>Understanding of Farming</w:t>
      </w:r>
    </w:p>
    <w:p w14:paraId="54394864" w14:textId="18BDF9A0" w:rsidR="00F95E06" w:rsidRPr="00CC0B79" w:rsidRDefault="00F95E06" w:rsidP="00F95E06">
      <w:pPr>
        <w:pStyle w:val="ListParagraph"/>
        <w:numPr>
          <w:ilvl w:val="0"/>
          <w:numId w:val="43"/>
        </w:numPr>
        <w:spacing w:after="0"/>
        <w:rPr>
          <w:b/>
          <w:bCs/>
        </w:rPr>
      </w:pPr>
      <w:r>
        <w:t xml:space="preserve">Agriculture is not valued in land use decisions and decision makers, especially those from urban areas, are making policy for agriculture without understanding it. </w:t>
      </w:r>
    </w:p>
    <w:p w14:paraId="349B06B6" w14:textId="77777777" w:rsidR="00F95E06" w:rsidRPr="00CC0B79" w:rsidRDefault="00F95E06" w:rsidP="00F95E06">
      <w:pPr>
        <w:pStyle w:val="ListParagraph"/>
        <w:numPr>
          <w:ilvl w:val="1"/>
          <w:numId w:val="43"/>
        </w:numPr>
        <w:spacing w:after="0"/>
        <w:rPr>
          <w:b/>
          <w:bCs/>
        </w:rPr>
      </w:pPr>
      <w:r>
        <w:t>The value of agriculture goes beyond tax base.</w:t>
      </w:r>
    </w:p>
    <w:p w14:paraId="3A5D3A8D" w14:textId="19DA0921" w:rsidR="00F95E06" w:rsidRPr="0081778E" w:rsidRDefault="00F95E06" w:rsidP="00F95E06">
      <w:pPr>
        <w:pStyle w:val="ListParagraph"/>
        <w:numPr>
          <w:ilvl w:val="1"/>
          <w:numId w:val="43"/>
        </w:numPr>
        <w:spacing w:after="0"/>
        <w:rPr>
          <w:b/>
          <w:bCs/>
        </w:rPr>
      </w:pPr>
      <w:r>
        <w:t>Highest and best use is not always</w:t>
      </w:r>
      <w:r w:rsidR="00F87C21">
        <w:t xml:space="preserve"> the</w:t>
      </w:r>
      <w:r>
        <w:t xml:space="preserve"> most profitable.</w:t>
      </w:r>
    </w:p>
    <w:p w14:paraId="259C032C" w14:textId="77777777" w:rsidR="00F95E06" w:rsidRPr="00961884" w:rsidRDefault="00F95E06" w:rsidP="00F95E06">
      <w:pPr>
        <w:pStyle w:val="ListParagraph"/>
        <w:numPr>
          <w:ilvl w:val="0"/>
          <w:numId w:val="43"/>
        </w:numPr>
        <w:spacing w:after="0"/>
        <w:rPr>
          <w:b/>
          <w:bCs/>
        </w:rPr>
      </w:pPr>
      <w:r>
        <w:t xml:space="preserve">Agriculture is changing, but policy/rules are slow to catch up. </w:t>
      </w:r>
    </w:p>
    <w:p w14:paraId="6D32818E" w14:textId="77777777" w:rsidR="00F95E06" w:rsidRPr="007D780E" w:rsidRDefault="00F95E06" w:rsidP="00F95E06">
      <w:pPr>
        <w:pStyle w:val="ListParagraph"/>
        <w:numPr>
          <w:ilvl w:val="1"/>
          <w:numId w:val="43"/>
        </w:numPr>
        <w:spacing w:after="0"/>
        <w:rPr>
          <w:b/>
          <w:bCs/>
        </w:rPr>
      </w:pPr>
      <w:r>
        <w:t>Indoor agriculture is not adequately covered by the existing regulatory framework.</w:t>
      </w:r>
    </w:p>
    <w:p w14:paraId="45A104DE" w14:textId="77777777" w:rsidR="00F95E06" w:rsidRPr="00961884" w:rsidRDefault="00F95E06" w:rsidP="00F95E06">
      <w:pPr>
        <w:pStyle w:val="ListParagraph"/>
        <w:numPr>
          <w:ilvl w:val="1"/>
          <w:numId w:val="43"/>
        </w:numPr>
        <w:spacing w:after="0"/>
        <w:rPr>
          <w:b/>
          <w:bCs/>
        </w:rPr>
      </w:pPr>
      <w:r>
        <w:t>Movement away from monoculture.</w:t>
      </w:r>
    </w:p>
    <w:p w14:paraId="4D44A239" w14:textId="77777777" w:rsidR="00F95E06" w:rsidRPr="00AE65D4" w:rsidRDefault="00F95E06" w:rsidP="00F95E06">
      <w:pPr>
        <w:pStyle w:val="ListParagraph"/>
        <w:numPr>
          <w:ilvl w:val="1"/>
          <w:numId w:val="43"/>
        </w:numPr>
        <w:spacing w:after="0"/>
        <w:rPr>
          <w:b/>
          <w:bCs/>
        </w:rPr>
      </w:pPr>
      <w:r>
        <w:t>Use of agrotourism, direct to consumer, etc.</w:t>
      </w:r>
    </w:p>
    <w:p w14:paraId="5D103BEC" w14:textId="77777777" w:rsidR="00F95E06" w:rsidRPr="00905BE2" w:rsidRDefault="00F95E06" w:rsidP="00F95E06">
      <w:pPr>
        <w:pStyle w:val="ListParagraph"/>
        <w:numPr>
          <w:ilvl w:val="0"/>
          <w:numId w:val="43"/>
        </w:numPr>
        <w:spacing w:after="0"/>
        <w:rPr>
          <w:b/>
          <w:bCs/>
        </w:rPr>
      </w:pPr>
      <w:r>
        <w:t>Nuisance laws created to protect residential areas from the impact of industrial agriculture are not necessarily applicable to small urban farms.</w:t>
      </w:r>
    </w:p>
    <w:p w14:paraId="52D7B70F" w14:textId="77777777" w:rsidR="00F95E06" w:rsidRPr="00905BE2" w:rsidRDefault="00F95E06" w:rsidP="00F95E06">
      <w:pPr>
        <w:pStyle w:val="ListParagraph"/>
        <w:numPr>
          <w:ilvl w:val="0"/>
          <w:numId w:val="43"/>
        </w:numPr>
        <w:spacing w:after="0"/>
        <w:rPr>
          <w:b/>
          <w:bCs/>
        </w:rPr>
      </w:pPr>
      <w:r>
        <w:t xml:space="preserve">Agriculture should be seen as an amenity, not a nuisance. </w:t>
      </w:r>
    </w:p>
    <w:p w14:paraId="38968AA0" w14:textId="604475CE" w:rsidR="00F95E06" w:rsidRPr="005141DA" w:rsidRDefault="00F95E06" w:rsidP="00F95E06">
      <w:pPr>
        <w:pStyle w:val="ListParagraph"/>
        <w:numPr>
          <w:ilvl w:val="0"/>
          <w:numId w:val="43"/>
        </w:numPr>
        <w:spacing w:after="0"/>
        <w:rPr>
          <w:b/>
          <w:bCs/>
        </w:rPr>
      </w:pPr>
      <w:r>
        <w:t xml:space="preserve">Policies and programs revolved around either 40+ or 10+ acre farms; however, there are many smaller </w:t>
      </w:r>
      <w:r w:rsidR="00E3205A">
        <w:t>farmers</w:t>
      </w:r>
      <w:r>
        <w:t xml:space="preserve"> active in the metro area</w:t>
      </w:r>
      <w:r w:rsidR="00772EBD">
        <w:t>.</w:t>
      </w:r>
      <w:r w:rsidR="00861384">
        <w:t xml:space="preserve"> Policy should</w:t>
      </w:r>
      <w:r>
        <w:t xml:space="preserve"> focus on producing food rather than industrial agriculture.</w:t>
      </w:r>
    </w:p>
    <w:p w14:paraId="0250DD3E" w14:textId="77777777" w:rsidR="00F95E06" w:rsidRPr="00905BE2" w:rsidRDefault="00F95E06" w:rsidP="00F95E06">
      <w:pPr>
        <w:pStyle w:val="ListParagraph"/>
        <w:numPr>
          <w:ilvl w:val="0"/>
          <w:numId w:val="43"/>
        </w:numPr>
        <w:spacing w:after="0"/>
        <w:rPr>
          <w:b/>
          <w:bCs/>
        </w:rPr>
      </w:pPr>
      <w:r>
        <w:t>Agriculture plays an important role in local economies (urban and rural).</w:t>
      </w:r>
    </w:p>
    <w:p w14:paraId="73444114" w14:textId="77777777" w:rsidR="00F95E06" w:rsidRPr="0049386B" w:rsidRDefault="00F95E06" w:rsidP="00F95E06">
      <w:pPr>
        <w:pStyle w:val="ListParagraph"/>
        <w:numPr>
          <w:ilvl w:val="0"/>
          <w:numId w:val="43"/>
        </w:numPr>
        <w:spacing w:after="0"/>
        <w:rPr>
          <w:b/>
          <w:bCs/>
        </w:rPr>
      </w:pPr>
      <w:r>
        <w:t>Agriculture plays an important role in responding to climate change.</w:t>
      </w:r>
    </w:p>
    <w:p w14:paraId="1C8186E5" w14:textId="6C52EC3F" w:rsidR="00F95E06" w:rsidRPr="006173E2" w:rsidRDefault="00F95E06" w:rsidP="00F95E06">
      <w:pPr>
        <w:pStyle w:val="ListParagraph"/>
        <w:numPr>
          <w:ilvl w:val="0"/>
          <w:numId w:val="43"/>
        </w:numPr>
        <w:spacing w:after="0"/>
        <w:rPr>
          <w:b/>
          <w:bCs/>
        </w:rPr>
      </w:pPr>
      <w:r>
        <w:t>Many groups</w:t>
      </w:r>
      <w:r w:rsidR="00861384">
        <w:t xml:space="preserve"> are</w:t>
      </w:r>
      <w:r>
        <w:t xml:space="preserve"> interested in cooperative/communal farming models not permitted by current policy.</w:t>
      </w:r>
    </w:p>
    <w:p w14:paraId="71E056E0" w14:textId="77777777" w:rsidR="00F95E06" w:rsidRPr="00066F85" w:rsidRDefault="00F95E06" w:rsidP="00066F85">
      <w:pPr>
        <w:pStyle w:val="Heading4"/>
      </w:pPr>
      <w:r w:rsidRPr="00066F85">
        <w:t>Agricultural Preservation:</w:t>
      </w:r>
    </w:p>
    <w:p w14:paraId="4671CBFB" w14:textId="77777777" w:rsidR="00F95E06" w:rsidRDefault="00F95E06" w:rsidP="00F95E06">
      <w:pPr>
        <w:pStyle w:val="ListParagraph"/>
        <w:numPr>
          <w:ilvl w:val="0"/>
          <w:numId w:val="44"/>
        </w:numPr>
        <w:spacing w:after="0"/>
      </w:pPr>
      <w:r>
        <w:t>Often an economic decision. Incentives/tax credits are less than what can be gained by selling.</w:t>
      </w:r>
    </w:p>
    <w:p w14:paraId="16AB38B9" w14:textId="77777777" w:rsidR="00F95E06" w:rsidRDefault="00F95E06" w:rsidP="00F95E06">
      <w:pPr>
        <w:pStyle w:val="ListParagraph"/>
        <w:numPr>
          <w:ilvl w:val="0"/>
          <w:numId w:val="44"/>
        </w:numPr>
        <w:spacing w:after="0"/>
      </w:pPr>
      <w:r>
        <w:t>Difficulties connecting farmers looking to exit with farmers looking to enter.</w:t>
      </w:r>
    </w:p>
    <w:p w14:paraId="41ABD132" w14:textId="217DDA90" w:rsidR="00F95E06" w:rsidRDefault="00523331" w:rsidP="00F95E06">
      <w:pPr>
        <w:pStyle w:val="ListParagraph"/>
        <w:numPr>
          <w:ilvl w:val="0"/>
          <w:numId w:val="44"/>
        </w:numPr>
        <w:spacing w:after="0"/>
      </w:pPr>
      <w:r>
        <w:t>Need to r</w:t>
      </w:r>
      <w:r w:rsidR="00F95E06">
        <w:t>ecognize that there is farmland in urban areas that also needs to be preserved.</w:t>
      </w:r>
    </w:p>
    <w:p w14:paraId="778549A5" w14:textId="00038D89" w:rsidR="00F95E06" w:rsidRDefault="00523331" w:rsidP="00F95E06">
      <w:pPr>
        <w:pStyle w:val="ListParagraph"/>
        <w:numPr>
          <w:ilvl w:val="0"/>
          <w:numId w:val="44"/>
        </w:numPr>
        <w:spacing w:after="0"/>
      </w:pPr>
      <w:r>
        <w:t>There is h</w:t>
      </w:r>
      <w:r w:rsidR="00F95E06">
        <w:t>eavy development pressure on agricultural lands.</w:t>
      </w:r>
    </w:p>
    <w:p w14:paraId="4F674104" w14:textId="405AC9D4" w:rsidR="00F95E06" w:rsidRDefault="00F95E06" w:rsidP="00F95E06">
      <w:pPr>
        <w:pStyle w:val="ListParagraph"/>
        <w:numPr>
          <w:ilvl w:val="0"/>
          <w:numId w:val="44"/>
        </w:numPr>
        <w:spacing w:after="0"/>
      </w:pPr>
      <w:r>
        <w:t>Agricultural zoning should not allow non</w:t>
      </w:r>
      <w:r w:rsidR="00626658">
        <w:t>-</w:t>
      </w:r>
      <w:r>
        <w:t>agricultural uses (i.e. golf).</w:t>
      </w:r>
    </w:p>
    <w:p w14:paraId="47361CE1" w14:textId="3ECAE759" w:rsidR="00F95E06" w:rsidRPr="00282546" w:rsidRDefault="00F95E06" w:rsidP="00F95E06">
      <w:pPr>
        <w:pStyle w:val="ListParagraph"/>
        <w:numPr>
          <w:ilvl w:val="0"/>
          <w:numId w:val="44"/>
        </w:numPr>
        <w:spacing w:after="0"/>
      </w:pPr>
      <w:r>
        <w:t>Tension between</w:t>
      </w:r>
      <w:r w:rsidR="009C5E27">
        <w:t xml:space="preserve"> the</w:t>
      </w:r>
      <w:r>
        <w:t xml:space="preserve"> need to make enough on sale to retire and </w:t>
      </w:r>
      <w:r w:rsidR="009C5E27">
        <w:t xml:space="preserve">a </w:t>
      </w:r>
      <w:r>
        <w:t>desire to keep land in production.</w:t>
      </w:r>
    </w:p>
    <w:p w14:paraId="26793465" w14:textId="77777777" w:rsidR="00F95E06" w:rsidRPr="00066F85" w:rsidRDefault="00F95E06" w:rsidP="00066F85">
      <w:pPr>
        <w:pStyle w:val="Heading4"/>
      </w:pPr>
      <w:r w:rsidRPr="00066F85">
        <w:t>Policy Suggestions:</w:t>
      </w:r>
    </w:p>
    <w:p w14:paraId="12DBC723" w14:textId="01A31F05" w:rsidR="00F95E06" w:rsidRPr="003553D4" w:rsidRDefault="00F95E06" w:rsidP="00F95E06">
      <w:pPr>
        <w:pStyle w:val="ListParagraph"/>
        <w:numPr>
          <w:ilvl w:val="0"/>
          <w:numId w:val="44"/>
        </w:numPr>
        <w:spacing w:after="0"/>
        <w:rPr>
          <w:b/>
          <w:bCs/>
        </w:rPr>
      </w:pPr>
      <w:r>
        <w:t>Expand Metro</w:t>
      </w:r>
      <w:r w:rsidR="009C5E27">
        <w:t>politan</w:t>
      </w:r>
      <w:r>
        <w:t xml:space="preserve"> Agricultural Preservation program to smaller parcels or create other programs to protect small acreage farms, especially in urban settings.</w:t>
      </w:r>
    </w:p>
    <w:p w14:paraId="147335ED" w14:textId="77777777" w:rsidR="00F95E06" w:rsidRPr="003553D4" w:rsidRDefault="00F95E06" w:rsidP="00F95E06">
      <w:pPr>
        <w:pStyle w:val="ListParagraph"/>
        <w:numPr>
          <w:ilvl w:val="0"/>
          <w:numId w:val="44"/>
        </w:numPr>
        <w:spacing w:after="0"/>
        <w:rPr>
          <w:b/>
          <w:bCs/>
        </w:rPr>
      </w:pPr>
      <w:r>
        <w:t>Provide higher tier of credit in preservation programs for sustainable agricultural practices.</w:t>
      </w:r>
    </w:p>
    <w:p w14:paraId="22E87F05" w14:textId="1584CC71" w:rsidR="00F95E06" w:rsidRPr="00264B61" w:rsidRDefault="00F95E06" w:rsidP="00F95E06">
      <w:pPr>
        <w:pStyle w:val="ListParagraph"/>
        <w:numPr>
          <w:ilvl w:val="0"/>
          <w:numId w:val="44"/>
        </w:numPr>
        <w:spacing w:after="0"/>
        <w:rPr>
          <w:b/>
          <w:bCs/>
        </w:rPr>
      </w:pPr>
      <w:r>
        <w:t>Let agricultural lands count as preserved open space and identify areas within cities to be preserved for permanent agricultural uses.</w:t>
      </w:r>
    </w:p>
    <w:p w14:paraId="4C5DA5F4" w14:textId="77777777" w:rsidR="00F95E06" w:rsidRPr="009C5E27" w:rsidRDefault="00F95E06" w:rsidP="00F95E06">
      <w:pPr>
        <w:pStyle w:val="ListParagraph"/>
        <w:numPr>
          <w:ilvl w:val="0"/>
          <w:numId w:val="44"/>
        </w:numPr>
        <w:spacing w:after="0"/>
        <w:rPr>
          <w:rFonts w:asciiTheme="minorHAnsi" w:hAnsiTheme="minorHAnsi" w:cstheme="minorHAnsi"/>
          <w:b/>
          <w:bCs/>
        </w:rPr>
      </w:pPr>
      <w:r w:rsidRPr="009C5E27">
        <w:rPr>
          <w:rStyle w:val="normaltextrun"/>
          <w:rFonts w:asciiTheme="minorHAnsi" w:eastAsia="MS PGothic" w:hAnsiTheme="minorHAnsi" w:cstheme="minorHAnsi"/>
        </w:rPr>
        <w:t xml:space="preserve">Allow for housing on agricultural lands (tiny houses, ADUs, agricultural condominium models, </w:t>
      </w:r>
      <w:proofErr w:type="spellStart"/>
      <w:r w:rsidRPr="009C5E27">
        <w:rPr>
          <w:rStyle w:val="normaltextrun"/>
          <w:rFonts w:asciiTheme="minorHAnsi" w:eastAsia="MS PGothic" w:hAnsiTheme="minorHAnsi" w:cstheme="minorHAnsi"/>
        </w:rPr>
        <w:t>agrihoods</w:t>
      </w:r>
      <w:proofErr w:type="spellEnd"/>
      <w:r w:rsidRPr="009C5E27">
        <w:rPr>
          <w:rStyle w:val="normaltextrun"/>
          <w:rFonts w:asciiTheme="minorHAnsi" w:eastAsia="MS PGothic" w:hAnsiTheme="minorHAnsi" w:cstheme="minorHAnsi"/>
        </w:rPr>
        <w:t xml:space="preserve">, etc.) to </w:t>
      </w:r>
      <w:r w:rsidRPr="009C5E27">
        <w:rPr>
          <w:rFonts w:asciiTheme="minorHAnsi" w:hAnsiTheme="minorHAnsi" w:cstheme="minorHAnsi"/>
        </w:rPr>
        <w:t>facilitate communal farming.</w:t>
      </w:r>
    </w:p>
    <w:p w14:paraId="3FB451E4" w14:textId="47CEF2B9" w:rsidR="00F95E06" w:rsidRPr="00107C66" w:rsidRDefault="009C5E27" w:rsidP="00F95E06">
      <w:pPr>
        <w:pStyle w:val="ListParagraph"/>
        <w:numPr>
          <w:ilvl w:val="0"/>
          <w:numId w:val="44"/>
        </w:numPr>
        <w:spacing w:after="0"/>
        <w:rPr>
          <w:b/>
          <w:bCs/>
        </w:rPr>
      </w:pPr>
      <w:r>
        <w:t>Direct</w:t>
      </w:r>
      <w:r w:rsidR="00F95E06">
        <w:t xml:space="preserve"> solar onto roofs/parking lots </w:t>
      </w:r>
      <w:r w:rsidR="00AE4DA2">
        <w:t>instead of</w:t>
      </w:r>
      <w:r w:rsidR="00F95E06">
        <w:t xml:space="preserve"> prime agricultural lands.</w:t>
      </w:r>
    </w:p>
    <w:p w14:paraId="03B65FEA" w14:textId="3D7A2174" w:rsidR="00F95E06" w:rsidRPr="00343910" w:rsidRDefault="00F95E06" w:rsidP="00F95E06">
      <w:pPr>
        <w:pStyle w:val="ListParagraph"/>
        <w:numPr>
          <w:ilvl w:val="0"/>
          <w:numId w:val="44"/>
        </w:numPr>
        <w:spacing w:after="0"/>
        <w:rPr>
          <w:b/>
          <w:bCs/>
        </w:rPr>
      </w:pPr>
      <w:r>
        <w:t>Allow</w:t>
      </w:r>
      <w:r w:rsidR="009C5E27">
        <w:t xml:space="preserve"> the</w:t>
      </w:r>
      <w:r>
        <w:t xml:space="preserve"> lease/use of public lands for agriculture.</w:t>
      </w:r>
    </w:p>
    <w:p w14:paraId="0064030D" w14:textId="77777777" w:rsidR="00F95E06" w:rsidRPr="00066F85" w:rsidRDefault="00F95E06" w:rsidP="00066F85">
      <w:pPr>
        <w:pStyle w:val="Heading4"/>
      </w:pPr>
      <w:r w:rsidRPr="00066F85">
        <w:t>General:</w:t>
      </w:r>
    </w:p>
    <w:p w14:paraId="17D5CBE3" w14:textId="77777777" w:rsidR="00F95E06" w:rsidRDefault="00F95E06" w:rsidP="00F95E06">
      <w:pPr>
        <w:pStyle w:val="ListParagraph"/>
        <w:numPr>
          <w:ilvl w:val="0"/>
          <w:numId w:val="45"/>
        </w:numPr>
        <w:spacing w:after="0"/>
      </w:pPr>
      <w:r>
        <w:t>Lots of young and/or BIPOC people are interested in agriculture. Need ways to help them enter the industry/scale up operations.</w:t>
      </w:r>
    </w:p>
    <w:p w14:paraId="7FFB85D9" w14:textId="1387BFCF" w:rsidR="00F95E06" w:rsidRDefault="00F95E06" w:rsidP="00F95E06">
      <w:pPr>
        <w:pStyle w:val="ListParagraph"/>
        <w:numPr>
          <w:ilvl w:val="0"/>
          <w:numId w:val="45"/>
        </w:numPr>
        <w:spacing w:after="0"/>
      </w:pPr>
      <w:r>
        <w:t>Need to facilitate rural/urban conversations. Both groups care deeply about food systems</w:t>
      </w:r>
      <w:r w:rsidR="001818F8">
        <w:t xml:space="preserve">, but often </w:t>
      </w:r>
      <w:r w:rsidR="000A0C9C">
        <w:t>do not realize their shared values.</w:t>
      </w:r>
    </w:p>
    <w:p w14:paraId="6F4AE1DA" w14:textId="47B80280" w:rsidR="00F95E06" w:rsidRDefault="009E2399" w:rsidP="00F95E06">
      <w:pPr>
        <w:pStyle w:val="ListParagraph"/>
        <w:numPr>
          <w:ilvl w:val="0"/>
          <w:numId w:val="45"/>
        </w:numPr>
        <w:spacing w:after="0"/>
      </w:pPr>
      <w:r>
        <w:t>There is a f</w:t>
      </w:r>
      <w:r w:rsidR="00F95E06">
        <w:t>eeling that ordinances/regulations are forcing farms out of business or preventing expansion.</w:t>
      </w:r>
    </w:p>
    <w:p w14:paraId="26C75C90" w14:textId="77777777" w:rsidR="00F95E06" w:rsidRDefault="00F95E06" w:rsidP="00F95E06">
      <w:pPr>
        <w:pStyle w:val="ListParagraph"/>
        <w:numPr>
          <w:ilvl w:val="0"/>
          <w:numId w:val="45"/>
        </w:numPr>
        <w:spacing w:after="0"/>
      </w:pPr>
      <w:r>
        <w:t>Tension between orderly and efficient development and preserving farmland.</w:t>
      </w:r>
    </w:p>
    <w:p w14:paraId="5C9E4A58" w14:textId="7A6A4FDF" w:rsidR="00EF1334" w:rsidRDefault="00DC18CA" w:rsidP="007042D6">
      <w:pPr>
        <w:pStyle w:val="Heading2"/>
      </w:pPr>
      <w:r>
        <w:t xml:space="preserve">Policy </w:t>
      </w:r>
      <w:r w:rsidR="007042D6">
        <w:t>Result</w:t>
      </w:r>
      <w:r>
        <w:t>s</w:t>
      </w:r>
    </w:p>
    <w:p w14:paraId="53D24B8D" w14:textId="3EF8DA85" w:rsidR="007042D6" w:rsidRDefault="007A0306" w:rsidP="007042D6">
      <w:r>
        <w:t>Based</w:t>
      </w:r>
      <w:r w:rsidR="0089138D">
        <w:t xml:space="preserve"> the input received throughout the course of the engagement Metropolitan Council </w:t>
      </w:r>
      <w:r w:rsidR="00727319">
        <w:t>the following policies that directly relate to agriculture were included in the Imagine 2050 draft</w:t>
      </w:r>
      <w:r w:rsidR="00FE7C4A">
        <w:t xml:space="preserve"> released for public comment in August 2024</w:t>
      </w:r>
      <w:r w:rsidR="00727319">
        <w:t>:</w:t>
      </w:r>
    </w:p>
    <w:p w14:paraId="72F390D9" w14:textId="1E5FA444" w:rsidR="00FF23A9" w:rsidRDefault="00FF23A9" w:rsidP="00432202">
      <w:pPr>
        <w:pStyle w:val="Heading4"/>
      </w:pPr>
      <w:r>
        <w:t>Objective 1:</w:t>
      </w:r>
    </w:p>
    <w:p w14:paraId="6EA382F5" w14:textId="5BCA3FA3" w:rsidR="007A19BA" w:rsidRPr="00437745" w:rsidRDefault="007A19BA" w:rsidP="007042D6">
      <w:pPr>
        <w:rPr>
          <w:i/>
          <w:iCs/>
        </w:rPr>
      </w:pPr>
      <w:r w:rsidRPr="00437745">
        <w:rPr>
          <w:i/>
          <w:iCs/>
        </w:rPr>
        <w:t>P</w:t>
      </w:r>
      <w:r w:rsidR="00066F85">
        <w:rPr>
          <w:i/>
          <w:iCs/>
        </w:rPr>
        <w:t xml:space="preserve">olicy </w:t>
      </w:r>
      <w:r w:rsidRPr="00437745">
        <w:rPr>
          <w:i/>
          <w:iCs/>
        </w:rPr>
        <w:t xml:space="preserve">3. Protect rural and agricultural areas from premature development and retain the ability to provide urban services based on regional system plans and long-term needs. (Met Council/Local Government) </w:t>
      </w:r>
    </w:p>
    <w:p w14:paraId="176FB39F" w14:textId="3F9D7952" w:rsidR="007A19BA" w:rsidRPr="00437745" w:rsidRDefault="007A19BA" w:rsidP="007A19BA">
      <w:pPr>
        <w:ind w:left="720"/>
        <w:rPr>
          <w:i/>
          <w:iCs/>
        </w:rPr>
      </w:pPr>
      <w:r w:rsidRPr="00437745">
        <w:rPr>
          <w:i/>
          <w:iCs/>
        </w:rPr>
        <w:t>A</w:t>
      </w:r>
      <w:r w:rsidR="00066F85">
        <w:rPr>
          <w:i/>
          <w:iCs/>
        </w:rPr>
        <w:t xml:space="preserve">ction </w:t>
      </w:r>
      <w:r w:rsidRPr="00437745">
        <w:rPr>
          <w:i/>
          <w:iCs/>
        </w:rPr>
        <w:t xml:space="preserve">1. Promote enrollment in the Metropolitan Agricultural Preserves Program including supporting legislative changes to strengthen the program. Promote enrollment in the Green Acres Program for properties not enrolled in the Metropolitan Agricultural Preserves Program. (Met Council) </w:t>
      </w:r>
    </w:p>
    <w:p w14:paraId="4F6A7E62" w14:textId="2D8E79A6" w:rsidR="007A19BA" w:rsidRPr="00437745" w:rsidRDefault="007A19BA" w:rsidP="007A19BA">
      <w:pPr>
        <w:ind w:left="720"/>
        <w:rPr>
          <w:i/>
          <w:iCs/>
        </w:rPr>
      </w:pPr>
      <w:r w:rsidRPr="00437745">
        <w:rPr>
          <w:i/>
          <w:iCs/>
        </w:rPr>
        <w:t>A</w:t>
      </w:r>
      <w:r w:rsidR="00066F85">
        <w:rPr>
          <w:i/>
          <w:iCs/>
        </w:rPr>
        <w:t xml:space="preserve">ction </w:t>
      </w:r>
      <w:r w:rsidRPr="00437745">
        <w:rPr>
          <w:i/>
          <w:iCs/>
        </w:rPr>
        <w:t xml:space="preserve">2. Encourage preservation of land identified as prime agricultural soils from uses other than agricultural production and its ancillary uses. (Met Council/Local Government) </w:t>
      </w:r>
    </w:p>
    <w:p w14:paraId="2ADC9F4C" w14:textId="3F45F2FC" w:rsidR="00F673EF" w:rsidRPr="00437745" w:rsidRDefault="007A19BA" w:rsidP="007A19BA">
      <w:pPr>
        <w:ind w:left="720"/>
        <w:rPr>
          <w:i/>
          <w:iCs/>
        </w:rPr>
      </w:pPr>
      <w:r w:rsidRPr="00437745">
        <w:rPr>
          <w:i/>
          <w:iCs/>
        </w:rPr>
        <w:t>A</w:t>
      </w:r>
      <w:r w:rsidR="00066F85">
        <w:rPr>
          <w:i/>
          <w:iCs/>
        </w:rPr>
        <w:t xml:space="preserve">ction </w:t>
      </w:r>
      <w:r w:rsidRPr="00437745">
        <w:rPr>
          <w:i/>
          <w:iCs/>
        </w:rPr>
        <w:t xml:space="preserve">3. Discourage solar developments on areas identified as prime farmland or farmland of statewide importance. (Local Government) </w:t>
      </w:r>
    </w:p>
    <w:p w14:paraId="08A275FE" w14:textId="77238B93" w:rsidR="00F673EF" w:rsidRPr="00437745" w:rsidRDefault="007A19BA" w:rsidP="007A19BA">
      <w:pPr>
        <w:ind w:left="720"/>
        <w:rPr>
          <w:i/>
          <w:iCs/>
        </w:rPr>
      </w:pPr>
      <w:r w:rsidRPr="00437745">
        <w:rPr>
          <w:i/>
          <w:iCs/>
        </w:rPr>
        <w:t>A</w:t>
      </w:r>
      <w:r w:rsidR="00066F85">
        <w:rPr>
          <w:i/>
          <w:iCs/>
        </w:rPr>
        <w:t xml:space="preserve">ction </w:t>
      </w:r>
      <w:r w:rsidRPr="00437745">
        <w:rPr>
          <w:i/>
          <w:iCs/>
        </w:rPr>
        <w:t xml:space="preserve">4. Encourage promulgation of right-to-farm policies and ordinances at the local level (Met Council/Local Government) </w:t>
      </w:r>
    </w:p>
    <w:p w14:paraId="1AF1EEE0" w14:textId="0188AA3A" w:rsidR="00F673EF" w:rsidRPr="00437745" w:rsidRDefault="007A19BA" w:rsidP="007A19BA">
      <w:pPr>
        <w:ind w:left="720"/>
        <w:rPr>
          <w:i/>
          <w:iCs/>
        </w:rPr>
      </w:pPr>
      <w:r w:rsidRPr="00437745">
        <w:rPr>
          <w:i/>
          <w:iCs/>
        </w:rPr>
        <w:t>A</w:t>
      </w:r>
      <w:r w:rsidR="00066F85">
        <w:rPr>
          <w:i/>
          <w:iCs/>
        </w:rPr>
        <w:t xml:space="preserve">ction </w:t>
      </w:r>
      <w:r w:rsidRPr="00437745">
        <w:rPr>
          <w:i/>
          <w:iCs/>
        </w:rPr>
        <w:t xml:space="preserve">5. Support the growth of urban agriculture by encouraging the use of vacant and underutilized parcels for this purpose and by providing model ordinances that promote urban agriculture. (Met Council/Local Government) </w:t>
      </w:r>
    </w:p>
    <w:p w14:paraId="1CA16DCB" w14:textId="77777777" w:rsidR="00F673EF" w:rsidRPr="00437745" w:rsidRDefault="007A19BA" w:rsidP="00F673EF">
      <w:pPr>
        <w:ind w:left="1440"/>
        <w:rPr>
          <w:i/>
          <w:iCs/>
        </w:rPr>
      </w:pPr>
      <w:r w:rsidRPr="00437745">
        <w:rPr>
          <w:i/>
          <w:iCs/>
        </w:rPr>
        <w:t xml:space="preserve">i Encourage creation of small (less than 40 acres) farms within Diversified Rural communities. </w:t>
      </w:r>
    </w:p>
    <w:p w14:paraId="5C6E8A6B" w14:textId="77777777" w:rsidR="00F673EF" w:rsidRPr="00437745" w:rsidRDefault="007A19BA" w:rsidP="00F673EF">
      <w:pPr>
        <w:ind w:left="1440"/>
        <w:rPr>
          <w:i/>
          <w:iCs/>
        </w:rPr>
      </w:pPr>
      <w:r w:rsidRPr="00437745">
        <w:rPr>
          <w:i/>
          <w:iCs/>
        </w:rPr>
        <w:t xml:space="preserve">ii Support changes to the definition of “farm” to expand benefits to smaller (less than 10 acres) farmsteads. </w:t>
      </w:r>
    </w:p>
    <w:p w14:paraId="0758F87D" w14:textId="77FDBDFD" w:rsidR="00F673EF" w:rsidRPr="00437745" w:rsidRDefault="007A19BA" w:rsidP="00F673EF">
      <w:pPr>
        <w:ind w:left="1440"/>
        <w:rPr>
          <w:i/>
          <w:iCs/>
        </w:rPr>
      </w:pPr>
      <w:r w:rsidRPr="00437745">
        <w:rPr>
          <w:i/>
          <w:iCs/>
        </w:rPr>
        <w:t xml:space="preserve">iii Support changes to the building code to reduce the barriers for constructing hoophouses and similar agricultural structures on non-farm properties. </w:t>
      </w:r>
    </w:p>
    <w:p w14:paraId="030107C8" w14:textId="5377BA8F" w:rsidR="007A19BA" w:rsidRDefault="007A19BA" w:rsidP="007A19BA">
      <w:pPr>
        <w:ind w:left="720"/>
        <w:rPr>
          <w:i/>
          <w:iCs/>
        </w:rPr>
      </w:pPr>
      <w:r w:rsidRPr="00437745">
        <w:rPr>
          <w:i/>
          <w:iCs/>
        </w:rPr>
        <w:t>A</w:t>
      </w:r>
      <w:r w:rsidR="00066F85">
        <w:rPr>
          <w:i/>
          <w:iCs/>
        </w:rPr>
        <w:t xml:space="preserve">ction </w:t>
      </w:r>
      <w:r w:rsidRPr="00437745">
        <w:rPr>
          <w:i/>
          <w:iCs/>
        </w:rPr>
        <w:t xml:space="preserve">6. Evaluate rural development patterns and proposals in the Long-Term Sewer Service Area for future </w:t>
      </w:r>
      <w:proofErr w:type="spellStart"/>
      <w:r w:rsidRPr="00437745">
        <w:rPr>
          <w:i/>
          <w:iCs/>
        </w:rPr>
        <w:t>economical</w:t>
      </w:r>
      <w:proofErr w:type="spellEnd"/>
      <w:r w:rsidRPr="00437745">
        <w:rPr>
          <w:i/>
          <w:iCs/>
        </w:rPr>
        <w:t xml:space="preserve"> expansion of regional service. (Met Council)</w:t>
      </w:r>
    </w:p>
    <w:p w14:paraId="4440AB4D" w14:textId="1E529859" w:rsidR="00707D38" w:rsidRDefault="00707D38" w:rsidP="00432202">
      <w:pPr>
        <w:pStyle w:val="Heading4"/>
      </w:pPr>
      <w:r>
        <w:t>Objective 7:</w:t>
      </w:r>
    </w:p>
    <w:p w14:paraId="115164B9" w14:textId="7716D5AC" w:rsidR="00BD0488" w:rsidRDefault="00BD0488" w:rsidP="00BD0488">
      <w:pPr>
        <w:rPr>
          <w:i/>
          <w:iCs/>
        </w:rPr>
      </w:pPr>
      <w:r w:rsidRPr="00BD0488">
        <w:rPr>
          <w:i/>
          <w:iCs/>
        </w:rPr>
        <w:t>P</w:t>
      </w:r>
      <w:r w:rsidR="00066F85">
        <w:rPr>
          <w:i/>
          <w:iCs/>
        </w:rPr>
        <w:t xml:space="preserve">olicy </w:t>
      </w:r>
      <w:r w:rsidRPr="00BD0488">
        <w:rPr>
          <w:i/>
          <w:iCs/>
        </w:rPr>
        <w:t>4. Encourage solar panel installations in underutilized land areas, on industrial land, on rooftops, and accessory to compl</w:t>
      </w:r>
      <w:r w:rsidR="00D058F1">
        <w:rPr>
          <w:i/>
          <w:iCs/>
        </w:rPr>
        <w:t>e</w:t>
      </w:r>
      <w:r w:rsidRPr="00BD0488">
        <w:rPr>
          <w:i/>
          <w:iCs/>
        </w:rPr>
        <w:t>mentary uses. Protect agricultural areas by encouraging co-location and integration of solar within sites. (Local Government)</w:t>
      </w:r>
    </w:p>
    <w:p w14:paraId="2F64451F" w14:textId="4341CE10" w:rsidR="00445E02" w:rsidRPr="00432C59" w:rsidRDefault="00445E02" w:rsidP="00432202">
      <w:pPr>
        <w:pStyle w:val="Heading4"/>
      </w:pPr>
      <w:r>
        <w:t>Objective 7, Policy 7:</w:t>
      </w:r>
    </w:p>
    <w:p w14:paraId="2C8F2DBC" w14:textId="2D7A569F" w:rsidR="00432C59" w:rsidRDefault="00432C59" w:rsidP="00BD0488">
      <w:pPr>
        <w:rPr>
          <w:i/>
          <w:iCs/>
        </w:rPr>
      </w:pPr>
      <w:r w:rsidRPr="00432C59">
        <w:rPr>
          <w:i/>
          <w:iCs/>
        </w:rPr>
        <w:t>A</w:t>
      </w:r>
      <w:r w:rsidR="00066F85">
        <w:rPr>
          <w:i/>
          <w:iCs/>
        </w:rPr>
        <w:t xml:space="preserve">ction </w:t>
      </w:r>
      <w:r w:rsidRPr="00432C59">
        <w:rPr>
          <w:i/>
          <w:iCs/>
        </w:rPr>
        <w:t>3. Implement supportive urban agriculture policies to designate areas for community gardens and urban farms, streamline permitting processes</w:t>
      </w:r>
      <w:r w:rsidR="00D058F1">
        <w:rPr>
          <w:i/>
          <w:iCs/>
        </w:rPr>
        <w:t>,</w:t>
      </w:r>
      <w:r w:rsidRPr="00432C59">
        <w:rPr>
          <w:i/>
          <w:iCs/>
        </w:rPr>
        <w:t xml:space="preserve"> and provide incentives to remove barriers to food-growing spaces on public and private land. (Local Government)</w:t>
      </w:r>
    </w:p>
    <w:p w14:paraId="5E0AB79B" w14:textId="77777777" w:rsidR="00066F85" w:rsidRDefault="00066F85" w:rsidP="00BD0488"/>
    <w:p w14:paraId="7842BBDE" w14:textId="24377E39" w:rsidR="00786513" w:rsidRDefault="008F2D93" w:rsidP="00BD0488">
      <w:r>
        <w:t>Other polic</w:t>
      </w:r>
      <w:r w:rsidR="00934F0B">
        <w:t>ies,</w:t>
      </w:r>
      <w:r>
        <w:t xml:space="preserve"> such as those designed to promote a more compact development pattern </w:t>
      </w:r>
      <w:r w:rsidR="00843F49">
        <w:t>and those encouraging the use of orderly annexation agreements</w:t>
      </w:r>
      <w:r w:rsidR="00934F0B">
        <w:t>,</w:t>
      </w:r>
      <w:r w:rsidR="00843F49">
        <w:t xml:space="preserve"> were heavily influenced by the feedback the Metropolitan Council </w:t>
      </w:r>
      <w:r w:rsidR="00FE2827">
        <w:t xml:space="preserve">received </w:t>
      </w:r>
      <w:r w:rsidR="006A3477">
        <w:t xml:space="preserve">during our rural and agricultural engagement activities. </w:t>
      </w:r>
      <w:r w:rsidR="0031541D">
        <w:t>All jurisdiction</w:t>
      </w:r>
      <w:r w:rsidR="00934F0B">
        <w:t>s</w:t>
      </w:r>
      <w:r w:rsidR="0031541D">
        <w:t xml:space="preserve"> and organizations that </w:t>
      </w:r>
      <w:r w:rsidR="001E4B04">
        <w:t xml:space="preserve">contributed to the engagements have been </w:t>
      </w:r>
      <w:r w:rsidR="00FE7C4A">
        <w:t xml:space="preserve">specifically </w:t>
      </w:r>
      <w:r w:rsidR="001E4B04">
        <w:t>invited to comment on the Imagine 2050 draft</w:t>
      </w:r>
      <w:r w:rsidR="00FE7C4A">
        <w:t xml:space="preserve"> released for public comment in August 2024</w:t>
      </w:r>
      <w:r w:rsidR="00BC628E">
        <w:t xml:space="preserve"> to verify that </w:t>
      </w:r>
      <w:r w:rsidR="00FE7C4A">
        <w:t>their comments</w:t>
      </w:r>
      <w:r w:rsidR="00FE7C4A" w:rsidDel="00FE7C4A">
        <w:t xml:space="preserve"> </w:t>
      </w:r>
      <w:r w:rsidR="00FE7C4A">
        <w:t xml:space="preserve">have been </w:t>
      </w:r>
      <w:r w:rsidR="00BC628E">
        <w:t>accurately and effectively incorporated.</w:t>
      </w:r>
    </w:p>
    <w:p w14:paraId="2D72A834" w14:textId="6EDEED4A" w:rsidR="00AF4D22" w:rsidRDefault="00AF4D22" w:rsidP="00BD0488">
      <w:r>
        <w:br w:type="page"/>
      </w:r>
    </w:p>
    <w:p w14:paraId="794227EA" w14:textId="77777777" w:rsidR="00AF4D22" w:rsidRDefault="00AF4D22" w:rsidP="00BD0488"/>
    <w:p w14:paraId="18FBA488" w14:textId="77777777" w:rsidR="008774BC" w:rsidRDefault="00F526CA" w:rsidP="008774BC">
      <w:pPr>
        <w:spacing w:before="7680"/>
        <w:jc w:val="right"/>
        <w:rPr>
          <w:color w:val="000000"/>
        </w:rPr>
      </w:pPr>
      <w:bookmarkStart w:id="0" w:name="_LastPageContents"/>
      <w:r w:rsidRPr="00162286">
        <w:rPr>
          <w:noProof/>
        </w:rPr>
        <w:drawing>
          <wp:anchor distT="0" distB="0" distL="114300" distR="114300" simplePos="0" relativeHeight="251701248" behindDoc="0" locked="0" layoutInCell="1" allowOverlap="1" wp14:anchorId="49A86D7A" wp14:editId="5D7CB012">
            <wp:simplePos x="0" y="0"/>
            <wp:positionH relativeFrom="page">
              <wp:posOffset>5595249</wp:posOffset>
            </wp:positionH>
            <wp:positionV relativeFrom="page">
              <wp:posOffset>4164330</wp:posOffset>
            </wp:positionV>
            <wp:extent cx="1468120" cy="1209040"/>
            <wp:effectExtent l="0" t="0" r="0" b="0"/>
            <wp:wrapNone/>
            <wp:docPr id="3" name="Picture 3" descr="Metropolitan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tropolitan Council logo">
                      <a:extLst>
                        <a:ext uri="{C183D7F6-B498-43B3-948B-1728B52AA6E4}">
                          <adec:decorative xmlns:adec="http://schemas.microsoft.com/office/drawing/2017/decorative" val="0"/>
                        </a:ext>
                      </a:extLst>
                    </pic:cNvPr>
                    <pic:cNvPicPr>
                      <a:picLocks noChangeAspect="1" noChangeArrowheads="1"/>
                    </pic:cNvPicPr>
                  </pic:nvPicPr>
                  <pic:blipFill>
                    <a:blip r:embed="rId17">
                      <a:extLst>
                        <a:ext uri="{96DAC541-7B7A-43D3-8B79-37D633B846F1}">
                          <asvg:svgBlip xmlns:asvg="http://schemas.microsoft.com/office/drawing/2016/SVG/main" r:embed="rId18"/>
                        </a:ext>
                      </a:extLst>
                    </a:blip>
                    <a:stretch>
                      <a:fillRect/>
                    </a:stretch>
                  </pic:blipFill>
                  <pic:spPr bwMode="auto">
                    <a:xfrm>
                      <a:off x="0" y="0"/>
                      <a:ext cx="1468120" cy="1209040"/>
                    </a:xfrm>
                    <a:prstGeom prst="rect">
                      <a:avLst/>
                    </a:prstGeom>
                  </pic:spPr>
                </pic:pic>
              </a:graphicData>
            </a:graphic>
            <wp14:sizeRelH relativeFrom="page">
              <wp14:pctWidth>0</wp14:pctWidth>
            </wp14:sizeRelH>
            <wp14:sizeRelV relativeFrom="page">
              <wp14:pctHeight>0</wp14:pctHeight>
            </wp14:sizeRelV>
          </wp:anchor>
        </w:drawing>
      </w:r>
      <w:r w:rsidR="008774BC" w:rsidRPr="00327E18">
        <w:rPr>
          <w:color w:val="000000"/>
        </w:rPr>
        <w:t>390 Robert Street North</w:t>
      </w:r>
      <w:r w:rsidR="008774BC" w:rsidRPr="00327E18">
        <w:rPr>
          <w:color w:val="000000"/>
        </w:rPr>
        <w:br/>
        <w:t>St Paul, MN 55101-1805</w:t>
      </w:r>
    </w:p>
    <w:p w14:paraId="08E3A883" w14:textId="77777777" w:rsidR="008774BC" w:rsidRDefault="008774BC" w:rsidP="008774BC">
      <w:pPr>
        <w:jc w:val="right"/>
        <w:rPr>
          <w:color w:val="000000"/>
        </w:rPr>
      </w:pPr>
      <w:r w:rsidRPr="00327E18">
        <w:rPr>
          <w:color w:val="000000"/>
        </w:rPr>
        <w:t>651</w:t>
      </w:r>
      <w:r w:rsidR="00B06C51">
        <w:rPr>
          <w:color w:val="000000"/>
        </w:rPr>
        <w:t>-</w:t>
      </w:r>
      <w:r w:rsidRPr="00327E18">
        <w:rPr>
          <w:color w:val="000000"/>
        </w:rPr>
        <w:t>602</w:t>
      </w:r>
      <w:r w:rsidR="00B06C51">
        <w:rPr>
          <w:color w:val="000000"/>
        </w:rPr>
        <w:t>-</w:t>
      </w:r>
      <w:r w:rsidRPr="00327E18">
        <w:rPr>
          <w:color w:val="000000"/>
        </w:rPr>
        <w:t>1000</w:t>
      </w:r>
      <w:r w:rsidRPr="00327E18">
        <w:rPr>
          <w:color w:val="000000"/>
        </w:rPr>
        <w:br/>
        <w:t>TTY 651</w:t>
      </w:r>
      <w:r w:rsidR="00B06C51">
        <w:rPr>
          <w:color w:val="000000"/>
        </w:rPr>
        <w:t>-</w:t>
      </w:r>
      <w:r w:rsidRPr="00327E18">
        <w:rPr>
          <w:color w:val="000000"/>
        </w:rPr>
        <w:t>291</w:t>
      </w:r>
      <w:r w:rsidR="00B06C51">
        <w:rPr>
          <w:color w:val="000000"/>
        </w:rPr>
        <w:t>-</w:t>
      </w:r>
      <w:r w:rsidRPr="00327E18">
        <w:rPr>
          <w:color w:val="000000"/>
        </w:rPr>
        <w:t>0904</w:t>
      </w:r>
      <w:r w:rsidRPr="00327E18">
        <w:rPr>
          <w:color w:val="000000"/>
        </w:rPr>
        <w:br/>
      </w:r>
      <w:hyperlink r:id="rId19" w:history="1">
        <w:r w:rsidRPr="00327E18">
          <w:rPr>
            <w:color w:val="000000"/>
          </w:rPr>
          <w:t>public.info@metc.state.mn.us</w:t>
        </w:r>
      </w:hyperlink>
      <w:r w:rsidRPr="00327E18">
        <w:rPr>
          <w:color w:val="000000"/>
        </w:rPr>
        <w:br/>
        <w:t>metrocouncil.org</w:t>
      </w:r>
    </w:p>
    <w:p w14:paraId="20C4586C" w14:textId="77777777" w:rsidR="00B06C51" w:rsidRPr="00B06C51" w:rsidRDefault="008774BC" w:rsidP="00AE28C5">
      <w:pPr>
        <w:spacing w:after="0"/>
        <w:jc w:val="right"/>
      </w:pPr>
      <w:r w:rsidRPr="00B06C51">
        <w:t>Follow us on:</w:t>
      </w:r>
    </w:p>
    <w:p w14:paraId="2780EEDE" w14:textId="77777777" w:rsidR="00B06C51" w:rsidRPr="00B06C51" w:rsidRDefault="00B06C51" w:rsidP="00AE28C5">
      <w:pPr>
        <w:spacing w:after="0"/>
        <w:jc w:val="right"/>
        <w:rPr>
          <w:sz w:val="22"/>
        </w:rPr>
      </w:pPr>
      <w:r w:rsidRPr="00B06C51">
        <w:rPr>
          <w:sz w:val="22"/>
        </w:rPr>
        <w:t>twitter.com/</w:t>
      </w:r>
      <w:proofErr w:type="spellStart"/>
      <w:r w:rsidRPr="00B06C51">
        <w:rPr>
          <w:sz w:val="22"/>
        </w:rPr>
        <w:t>MetCouncilNews</w:t>
      </w:r>
      <w:proofErr w:type="spellEnd"/>
      <w:r w:rsidRPr="00B06C51">
        <w:rPr>
          <w:sz w:val="22"/>
        </w:rPr>
        <w:t xml:space="preserve"> </w:t>
      </w:r>
    </w:p>
    <w:p w14:paraId="18588701" w14:textId="77777777" w:rsidR="00162286" w:rsidRPr="008774BC" w:rsidRDefault="00B06C51" w:rsidP="00AE28C5">
      <w:pPr>
        <w:spacing w:after="0"/>
        <w:jc w:val="right"/>
        <w:rPr>
          <w:color w:val="auto"/>
        </w:rPr>
      </w:pPr>
      <w:r w:rsidRPr="00B06C51">
        <w:t>facebook.com/</w:t>
      </w:r>
      <w:proofErr w:type="spellStart"/>
      <w:r w:rsidRPr="00B06C51">
        <w:t>MetropolitanCouncil</w:t>
      </w:r>
      <w:proofErr w:type="spellEnd"/>
      <w:r w:rsidRPr="00B06C51">
        <w:t xml:space="preserve"> </w:t>
      </w:r>
      <w:r w:rsidR="00E94146">
        <w:rPr>
          <w:noProof/>
        </w:rPr>
        <mc:AlternateContent>
          <mc:Choice Requires="wps">
            <w:drawing>
              <wp:anchor distT="4294967295" distB="4294967295" distL="114300" distR="114300" simplePos="0" relativeHeight="251667456" behindDoc="0" locked="0" layoutInCell="1" allowOverlap="1" wp14:anchorId="137B78B6" wp14:editId="02D28D40">
                <wp:simplePos x="0" y="0"/>
                <wp:positionH relativeFrom="page">
                  <wp:posOffset>5537200</wp:posOffset>
                </wp:positionH>
                <wp:positionV relativeFrom="page">
                  <wp:posOffset>5378450</wp:posOffset>
                </wp:positionV>
                <wp:extent cx="1536700" cy="0"/>
                <wp:effectExtent l="0" t="0" r="12700" b="2540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6700" cy="0"/>
                        </a:xfrm>
                        <a:prstGeom prst="line">
                          <a:avLst/>
                        </a:prstGeom>
                        <a:ln w="3175" cmpd="sng">
                          <a:solidFill>
                            <a:schemeClr val="tx2">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C30705" id="Straight Connector 13" o:spid="_x0000_s1026" alt="&quot;&quot;" style="position:absolute;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36pt,423.5pt" to="557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" strokecolor="#9b9b9b [1631]" strokeweight=".25pt">
                <v:stroke joinstyle="miter"/>
                <o:lock v:ext="edit" shapetype="f"/>
                <w10:wrap anchorx="page" anchory="page"/>
              </v:line>
            </w:pict>
          </mc:Fallback>
        </mc:AlternateContent>
      </w:r>
      <w:r w:rsidR="00162286" w:rsidRPr="00162286">
        <w:rPr>
          <w:noProof/>
        </w:rPr>
        <w:drawing>
          <wp:anchor distT="0" distB="0" distL="114300" distR="114300" simplePos="0" relativeHeight="251665408" behindDoc="0" locked="0" layoutInCell="1" allowOverlap="1" wp14:anchorId="62818D64" wp14:editId="1F1A1790">
            <wp:simplePos x="0" y="0"/>
            <wp:positionH relativeFrom="page">
              <wp:posOffset>76200</wp:posOffset>
            </wp:positionH>
            <wp:positionV relativeFrom="page">
              <wp:posOffset>7429500</wp:posOffset>
            </wp:positionV>
            <wp:extent cx="7772400" cy="1699895"/>
            <wp:effectExtent l="0" t="0" r="0" b="1905"/>
            <wp:wrapNone/>
            <wp:docPr id="64" name="Pictur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72400" cy="16998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162286" w:rsidRPr="008774BC" w:rsidSect="00D32905">
      <w:headerReference w:type="even" r:id="rId21"/>
      <w:headerReference w:type="default" r:id="rId22"/>
      <w:footerReference w:type="even" r:id="rId23"/>
      <w:footerReference w:type="default" r:id="rId24"/>
      <w:headerReference w:type="first" r:id="rId25"/>
      <w:footerReference w:type="first" r:id="rId26"/>
      <w:pgSz w:w="12240" w:h="15840"/>
      <w:pgMar w:top="1440" w:right="1080" w:bottom="1440" w:left="1080" w:header="576" w:footer="576" w:gutter="0"/>
      <w:pgNumType w:start="1" w:chapStyle="1" w:chapSep="e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69B04" w14:textId="77777777" w:rsidR="00AB11AB" w:rsidRDefault="00AB11AB" w:rsidP="008C4FA3">
      <w:r>
        <w:separator/>
      </w:r>
    </w:p>
    <w:p w14:paraId="4DF5CA9C" w14:textId="77777777" w:rsidR="00AB11AB" w:rsidRDefault="00AB11AB"/>
    <w:p w14:paraId="696A9A90" w14:textId="77777777" w:rsidR="00AB11AB" w:rsidRDefault="00AB11AB"/>
    <w:p w14:paraId="39B862A0" w14:textId="77777777" w:rsidR="00AB11AB" w:rsidRDefault="00AB11AB"/>
  </w:endnote>
  <w:endnote w:type="continuationSeparator" w:id="0">
    <w:p w14:paraId="7DC17CE2" w14:textId="77777777" w:rsidR="00AB11AB" w:rsidRDefault="00AB11AB" w:rsidP="008C4FA3">
      <w:r>
        <w:continuationSeparator/>
      </w:r>
    </w:p>
    <w:p w14:paraId="02E0EB35" w14:textId="77777777" w:rsidR="00AB11AB" w:rsidRDefault="00AB11AB"/>
    <w:p w14:paraId="09AC0289" w14:textId="77777777" w:rsidR="00AB11AB" w:rsidRDefault="00AB11AB"/>
    <w:p w14:paraId="26E9F0AE" w14:textId="77777777" w:rsidR="00AB11AB" w:rsidRDefault="00AB1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2213D" w14:textId="77777777" w:rsidR="006A2891" w:rsidRPr="00AE28C5" w:rsidRDefault="006A2891" w:rsidP="00AE28C5">
    <w:pPr>
      <w:pStyle w:val="Footer"/>
    </w:pPr>
    <w:r w:rsidRPr="00AE28C5">
      <w:rPr>
        <w:rStyle w:val="FooterChar"/>
        <w:caps/>
      </w:rPr>
      <w:t xml:space="preserve">Page - </w:t>
    </w:r>
    <w:r w:rsidRPr="00AE28C5">
      <w:rPr>
        <w:rStyle w:val="FooterChar"/>
        <w:caps/>
      </w:rPr>
      <w:fldChar w:fldCharType="begin"/>
    </w:r>
    <w:r w:rsidRPr="00AE28C5">
      <w:rPr>
        <w:rStyle w:val="FooterChar"/>
        <w:caps/>
      </w:rPr>
      <w:instrText xml:space="preserve"> PAGE </w:instrText>
    </w:r>
    <w:r w:rsidRPr="00AE28C5">
      <w:rPr>
        <w:rStyle w:val="FooterChar"/>
        <w:caps/>
      </w:rPr>
      <w:fldChar w:fldCharType="separate"/>
    </w:r>
    <w:r w:rsidRPr="00AE28C5">
      <w:rPr>
        <w:rStyle w:val="FooterChar"/>
        <w:caps/>
      </w:rPr>
      <w:t>2</w:t>
    </w:r>
    <w:r w:rsidRPr="00AE28C5">
      <w:rPr>
        <w:rStyle w:val="FooterChar"/>
        <w:caps/>
      </w:rPr>
      <w:fldChar w:fldCharType="end"/>
    </w:r>
    <w:r w:rsidRPr="00AE28C5">
      <w:rPr>
        <w:rStyle w:val="FooterChar"/>
        <w:caps/>
      </w:rPr>
      <w:t xml:space="preserve">  |</w:t>
    </w:r>
    <w:r w:rsidRPr="00AE28C5">
      <w:rPr>
        <w:rStyle w:val="PageNumber"/>
      </w:rPr>
      <w:t xml:space="preserve">  </w:t>
    </w:r>
    <w:r w:rsidR="00AE28C5" w:rsidRPr="00AE28C5">
      <w:t>Metropolitan Council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3B81B" w14:textId="77777777" w:rsidR="004325D3" w:rsidRDefault="004325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0CD02" w14:textId="77777777" w:rsidR="004325D3" w:rsidRDefault="004325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BA994" w14:textId="77777777" w:rsidR="004325D3" w:rsidRDefault="00432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6B419" w14:textId="77777777" w:rsidR="00AB11AB" w:rsidRDefault="00AB11AB" w:rsidP="008C4FA3">
      <w:r>
        <w:separator/>
      </w:r>
    </w:p>
    <w:p w14:paraId="2057CCF8" w14:textId="77777777" w:rsidR="00AB11AB" w:rsidRDefault="00AB11AB"/>
    <w:p w14:paraId="635F0E2C" w14:textId="77777777" w:rsidR="00AB11AB" w:rsidRDefault="00AB11AB"/>
    <w:p w14:paraId="50AFA425" w14:textId="77777777" w:rsidR="00AB11AB" w:rsidRDefault="00AB11AB"/>
  </w:footnote>
  <w:footnote w:type="continuationSeparator" w:id="0">
    <w:p w14:paraId="10525337" w14:textId="77777777" w:rsidR="00AB11AB" w:rsidRDefault="00AB11AB" w:rsidP="008C4FA3">
      <w:r>
        <w:continuationSeparator/>
      </w:r>
    </w:p>
    <w:p w14:paraId="414F2771" w14:textId="77777777" w:rsidR="00AB11AB" w:rsidRDefault="00AB11AB"/>
    <w:p w14:paraId="14A8F850" w14:textId="77777777" w:rsidR="00AB11AB" w:rsidRDefault="00AB11AB"/>
    <w:p w14:paraId="314ADBDF" w14:textId="77777777" w:rsidR="00AB11AB" w:rsidRDefault="00AB11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97ADE" w14:textId="77777777" w:rsidR="004325D3" w:rsidRDefault="004325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A275B" w14:textId="77777777" w:rsidR="004325D3" w:rsidRDefault="004325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075BE" w14:textId="77777777" w:rsidR="004325D3" w:rsidRDefault="00432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71202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F4A010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AA6A66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7D04924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8B2C8A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49A72A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27AC8D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B178CA5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D526C55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D482D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C30FDD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265F99"/>
    <w:multiLevelType w:val="hybridMultilevel"/>
    <w:tmpl w:val="5C627622"/>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0A924178"/>
    <w:multiLevelType w:val="hybridMultilevel"/>
    <w:tmpl w:val="B18252FE"/>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3"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4" w15:restartNumberingAfterBreak="0">
    <w:nsid w:val="12E345D9"/>
    <w:multiLevelType w:val="hybridMultilevel"/>
    <w:tmpl w:val="9EF0E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402750"/>
    <w:multiLevelType w:val="hybridMultilevel"/>
    <w:tmpl w:val="B052B6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6E47D1"/>
    <w:multiLevelType w:val="hybridMultilevel"/>
    <w:tmpl w:val="97C6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94523E"/>
    <w:multiLevelType w:val="hybridMultilevel"/>
    <w:tmpl w:val="DB887DD4"/>
    <w:lvl w:ilvl="0" w:tplc="0409000F">
      <w:start w:val="1"/>
      <w:numFmt w:val="decimal"/>
      <w:lvlText w:val="%1."/>
      <w:lvlJc w:val="left"/>
      <w:pPr>
        <w:ind w:left="720" w:hanging="360"/>
      </w:pPr>
      <w:rPr>
        <w:rFonts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8" w15:restartNumberingAfterBreak="0">
    <w:nsid w:val="20910A71"/>
    <w:multiLevelType w:val="hybridMultilevel"/>
    <w:tmpl w:val="6EBEF3F4"/>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9" w15:restartNumberingAfterBreak="0">
    <w:nsid w:val="2C725AB5"/>
    <w:multiLevelType w:val="hybridMultilevel"/>
    <w:tmpl w:val="48C643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D37B66"/>
    <w:multiLevelType w:val="hybridMultilevel"/>
    <w:tmpl w:val="86140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1B1A16"/>
    <w:multiLevelType w:val="hybridMultilevel"/>
    <w:tmpl w:val="DF2AD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9B4897"/>
    <w:multiLevelType w:val="hybridMultilevel"/>
    <w:tmpl w:val="1B38B19A"/>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3" w15:restartNumberingAfterBreak="0">
    <w:nsid w:val="47071DED"/>
    <w:multiLevelType w:val="hybridMultilevel"/>
    <w:tmpl w:val="82244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6B2E2D"/>
    <w:multiLevelType w:val="hybridMultilevel"/>
    <w:tmpl w:val="3DBCB3D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6" w15:restartNumberingAfterBreak="0">
    <w:nsid w:val="4F9248C6"/>
    <w:multiLevelType w:val="hybridMultilevel"/>
    <w:tmpl w:val="EC3A1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4654CC"/>
    <w:multiLevelType w:val="hybridMultilevel"/>
    <w:tmpl w:val="C4381AAC"/>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8" w15:restartNumberingAfterBreak="0">
    <w:nsid w:val="504B05A7"/>
    <w:multiLevelType w:val="hybridMultilevel"/>
    <w:tmpl w:val="7298A92E"/>
    <w:lvl w:ilvl="0" w:tplc="E09673F6">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9" w15:restartNumberingAfterBreak="0">
    <w:nsid w:val="514F1895"/>
    <w:multiLevelType w:val="hybridMultilevel"/>
    <w:tmpl w:val="7376058A"/>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0" w15:restartNumberingAfterBreak="0">
    <w:nsid w:val="518C2888"/>
    <w:multiLevelType w:val="hybridMultilevel"/>
    <w:tmpl w:val="3D5C7504"/>
    <w:lvl w:ilvl="0" w:tplc="EF8ED3FA">
      <w:start w:val="1"/>
      <w:numFmt w:val="bullet"/>
      <w:lvlText w:val=""/>
      <w:lvlJc w:val="left"/>
      <w:pPr>
        <w:ind w:left="720" w:hanging="360"/>
      </w:pPr>
      <w:rPr>
        <w:rFonts w:ascii="Symbol" w:hAnsi="Symbol" w:hint="default"/>
        <w:color w:val="003F82"/>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1" w15:restartNumberingAfterBreak="0">
    <w:nsid w:val="5F5623D8"/>
    <w:multiLevelType w:val="hybridMultilevel"/>
    <w:tmpl w:val="B872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2" w15:restartNumberingAfterBreak="0">
    <w:nsid w:val="65967B91"/>
    <w:multiLevelType w:val="hybridMultilevel"/>
    <w:tmpl w:val="9B7ED396"/>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3" w15:restartNumberingAfterBreak="0">
    <w:nsid w:val="6A2E3079"/>
    <w:multiLevelType w:val="hybridMultilevel"/>
    <w:tmpl w:val="AE42B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311FAC"/>
    <w:multiLevelType w:val="multilevel"/>
    <w:tmpl w:val="DE701C64"/>
    <w:lvl w:ilvl="0">
      <w:start w:val="1"/>
      <w:numFmt w:val="bullet"/>
      <w:lvlText w:val=""/>
      <w:lvlJc w:val="left"/>
      <w:pPr>
        <w:ind w:left="360" w:hanging="360"/>
      </w:pPr>
      <w:rPr>
        <w:rFonts w:ascii="Symbol" w:hAnsi="Symbol" w:hint="default"/>
        <w:color w:val="505150"/>
        <w:sz w:val="20"/>
        <w:szCs w:val="20"/>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5" w15:restartNumberingAfterBreak="0">
    <w:nsid w:val="70E30F6E"/>
    <w:multiLevelType w:val="hybridMultilevel"/>
    <w:tmpl w:val="D4C2A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801CC4"/>
    <w:multiLevelType w:val="hybridMultilevel"/>
    <w:tmpl w:val="EEAE38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24E05"/>
    <w:multiLevelType w:val="hybridMultilevel"/>
    <w:tmpl w:val="D9FE7EC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8" w15:restartNumberingAfterBreak="0">
    <w:nsid w:val="7A253993"/>
    <w:multiLevelType w:val="hybridMultilevel"/>
    <w:tmpl w:val="49BE96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7C6237"/>
    <w:multiLevelType w:val="hybridMultilevel"/>
    <w:tmpl w:val="52CEF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432D9A"/>
    <w:multiLevelType w:val="hybridMultilevel"/>
    <w:tmpl w:val="380C8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4612479">
    <w:abstractNumId w:val="26"/>
  </w:num>
  <w:num w:numId="2" w16cid:durableId="1924412221">
    <w:abstractNumId w:val="14"/>
  </w:num>
  <w:num w:numId="3" w16cid:durableId="1858807698">
    <w:abstractNumId w:val="31"/>
  </w:num>
  <w:num w:numId="4" w16cid:durableId="444270863">
    <w:abstractNumId w:val="30"/>
  </w:num>
  <w:num w:numId="5" w16cid:durableId="16931027">
    <w:abstractNumId w:val="18"/>
  </w:num>
  <w:num w:numId="6" w16cid:durableId="1860001072">
    <w:abstractNumId w:val="11"/>
  </w:num>
  <w:num w:numId="7" w16cid:durableId="1958834602">
    <w:abstractNumId w:val="37"/>
  </w:num>
  <w:num w:numId="8" w16cid:durableId="72515561">
    <w:abstractNumId w:val="22"/>
  </w:num>
  <w:num w:numId="9" w16cid:durableId="517543237">
    <w:abstractNumId w:val="25"/>
  </w:num>
  <w:num w:numId="10" w16cid:durableId="1766459464">
    <w:abstractNumId w:val="17"/>
  </w:num>
  <w:num w:numId="11" w16cid:durableId="140315176">
    <w:abstractNumId w:val="12"/>
  </w:num>
  <w:num w:numId="12" w16cid:durableId="2822368">
    <w:abstractNumId w:val="27"/>
  </w:num>
  <w:num w:numId="13" w16cid:durableId="1636986356">
    <w:abstractNumId w:val="29"/>
  </w:num>
  <w:num w:numId="14" w16cid:durableId="1137261226">
    <w:abstractNumId w:val="32"/>
  </w:num>
  <w:num w:numId="15" w16cid:durableId="2110422489">
    <w:abstractNumId w:val="28"/>
  </w:num>
  <w:num w:numId="16" w16cid:durableId="914506915">
    <w:abstractNumId w:val="10"/>
  </w:num>
  <w:num w:numId="17" w16cid:durableId="1206480267">
    <w:abstractNumId w:val="13"/>
  </w:num>
  <w:num w:numId="18" w16cid:durableId="1414821037">
    <w:abstractNumId w:val="13"/>
  </w:num>
  <w:num w:numId="19" w16cid:durableId="1160735085">
    <w:abstractNumId w:val="13"/>
  </w:num>
  <w:num w:numId="20" w16cid:durableId="1615551396">
    <w:abstractNumId w:val="34"/>
  </w:num>
  <w:num w:numId="21" w16cid:durableId="87581789">
    <w:abstractNumId w:val="0"/>
  </w:num>
  <w:num w:numId="22" w16cid:durableId="634026202">
    <w:abstractNumId w:val="0"/>
  </w:num>
  <w:num w:numId="23" w16cid:durableId="953902064">
    <w:abstractNumId w:val="34"/>
  </w:num>
  <w:num w:numId="24" w16cid:durableId="1832259502">
    <w:abstractNumId w:val="8"/>
  </w:num>
  <w:num w:numId="25" w16cid:durableId="405961595">
    <w:abstractNumId w:val="7"/>
  </w:num>
  <w:num w:numId="26" w16cid:durableId="1204514053">
    <w:abstractNumId w:val="6"/>
  </w:num>
  <w:num w:numId="27" w16cid:durableId="372773870">
    <w:abstractNumId w:val="5"/>
  </w:num>
  <w:num w:numId="28" w16cid:durableId="1939293140">
    <w:abstractNumId w:val="9"/>
  </w:num>
  <w:num w:numId="29" w16cid:durableId="1544370210">
    <w:abstractNumId w:val="4"/>
  </w:num>
  <w:num w:numId="30" w16cid:durableId="838467684">
    <w:abstractNumId w:val="3"/>
  </w:num>
  <w:num w:numId="31" w16cid:durableId="1565683661">
    <w:abstractNumId w:val="2"/>
  </w:num>
  <w:num w:numId="32" w16cid:durableId="676691531">
    <w:abstractNumId w:val="1"/>
  </w:num>
  <w:num w:numId="33" w16cid:durableId="1374117564">
    <w:abstractNumId w:val="35"/>
  </w:num>
  <w:num w:numId="34" w16cid:durableId="225383108">
    <w:abstractNumId w:val="24"/>
  </w:num>
  <w:num w:numId="35" w16cid:durableId="1951469613">
    <w:abstractNumId w:val="20"/>
  </w:num>
  <w:num w:numId="36" w16cid:durableId="1796408838">
    <w:abstractNumId w:val="23"/>
  </w:num>
  <w:num w:numId="37" w16cid:durableId="1929002090">
    <w:abstractNumId w:val="39"/>
  </w:num>
  <w:num w:numId="38" w16cid:durableId="46681897">
    <w:abstractNumId w:val="19"/>
  </w:num>
  <w:num w:numId="39" w16cid:durableId="883709557">
    <w:abstractNumId w:val="15"/>
  </w:num>
  <w:num w:numId="40" w16cid:durableId="441582037">
    <w:abstractNumId w:val="40"/>
  </w:num>
  <w:num w:numId="41" w16cid:durableId="337540378">
    <w:abstractNumId w:val="21"/>
  </w:num>
  <w:num w:numId="42" w16cid:durableId="882064190">
    <w:abstractNumId w:val="38"/>
  </w:num>
  <w:num w:numId="43" w16cid:durableId="1229615240">
    <w:abstractNumId w:val="36"/>
  </w:num>
  <w:num w:numId="44" w16cid:durableId="42604502">
    <w:abstractNumId w:val="16"/>
  </w:num>
  <w:num w:numId="45" w16cid:durableId="13995933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stylePaneFormatFilter w:val="9C24" w:allStyles="0" w:customStyles="0" w:latentStyles="1" w:stylesInUse="0" w:headingStyles="1" w:numberingStyles="0" w:tableStyles="0" w:directFormattingOnRuns="0" w:directFormattingOnParagraphs="0" w:directFormattingOnNumbering="1" w:directFormattingOnTables="1" w:clearFormatting="1" w:top3HeadingStyles="0" w:visibleStyles="0" w:alternateStyleNames="1"/>
  <w:stylePaneSortMethod w:val="0000"/>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9"/>
    <w:docVar w:name="ShowStaticGuides" w:val="1"/>
  </w:docVars>
  <w:rsids>
    <w:rsidRoot w:val="00E13FDF"/>
    <w:rsid w:val="000041F0"/>
    <w:rsid w:val="0000749B"/>
    <w:rsid w:val="0001043E"/>
    <w:rsid w:val="0001198F"/>
    <w:rsid w:val="000229A6"/>
    <w:rsid w:val="000239CC"/>
    <w:rsid w:val="00025F5A"/>
    <w:rsid w:val="000277D1"/>
    <w:rsid w:val="00030462"/>
    <w:rsid w:val="0003394B"/>
    <w:rsid w:val="0004318B"/>
    <w:rsid w:val="00043362"/>
    <w:rsid w:val="000443D1"/>
    <w:rsid w:val="00066F85"/>
    <w:rsid w:val="00067DBB"/>
    <w:rsid w:val="000805FB"/>
    <w:rsid w:val="0008246B"/>
    <w:rsid w:val="00087CF8"/>
    <w:rsid w:val="000904F6"/>
    <w:rsid w:val="00092955"/>
    <w:rsid w:val="000973B5"/>
    <w:rsid w:val="000A0C9C"/>
    <w:rsid w:val="000A209F"/>
    <w:rsid w:val="000A2AB6"/>
    <w:rsid w:val="000A6BF4"/>
    <w:rsid w:val="000B01A8"/>
    <w:rsid w:val="000B263F"/>
    <w:rsid w:val="000C5C7F"/>
    <w:rsid w:val="000C66CE"/>
    <w:rsid w:val="000D2DDA"/>
    <w:rsid w:val="000D5739"/>
    <w:rsid w:val="000D575D"/>
    <w:rsid w:val="000E46BE"/>
    <w:rsid w:val="000F0509"/>
    <w:rsid w:val="000F4C1A"/>
    <w:rsid w:val="000F5FB7"/>
    <w:rsid w:val="000F7677"/>
    <w:rsid w:val="0010046C"/>
    <w:rsid w:val="00102DFC"/>
    <w:rsid w:val="0010369A"/>
    <w:rsid w:val="00104E22"/>
    <w:rsid w:val="0012104A"/>
    <w:rsid w:val="00121844"/>
    <w:rsid w:val="00123DF3"/>
    <w:rsid w:val="00124A37"/>
    <w:rsid w:val="0013760D"/>
    <w:rsid w:val="0014579E"/>
    <w:rsid w:val="00162286"/>
    <w:rsid w:val="0016696A"/>
    <w:rsid w:val="001715FD"/>
    <w:rsid w:val="001752B0"/>
    <w:rsid w:val="001771F1"/>
    <w:rsid w:val="001818F8"/>
    <w:rsid w:val="001854A7"/>
    <w:rsid w:val="00186560"/>
    <w:rsid w:val="001A72F2"/>
    <w:rsid w:val="001B0158"/>
    <w:rsid w:val="001B11FD"/>
    <w:rsid w:val="001C3CA4"/>
    <w:rsid w:val="001C6717"/>
    <w:rsid w:val="001D0005"/>
    <w:rsid w:val="001D02CE"/>
    <w:rsid w:val="001D6815"/>
    <w:rsid w:val="001D7A30"/>
    <w:rsid w:val="001E4B04"/>
    <w:rsid w:val="001E4D8B"/>
    <w:rsid w:val="001E4ED9"/>
    <w:rsid w:val="001F10A3"/>
    <w:rsid w:val="001F20B9"/>
    <w:rsid w:val="001F242F"/>
    <w:rsid w:val="001F4807"/>
    <w:rsid w:val="001F50D6"/>
    <w:rsid w:val="00201D34"/>
    <w:rsid w:val="002203AD"/>
    <w:rsid w:val="00221442"/>
    <w:rsid w:val="002223D6"/>
    <w:rsid w:val="00223180"/>
    <w:rsid w:val="00226C98"/>
    <w:rsid w:val="00231EE4"/>
    <w:rsid w:val="002328CD"/>
    <w:rsid w:val="002375F0"/>
    <w:rsid w:val="00237F69"/>
    <w:rsid w:val="002418C7"/>
    <w:rsid w:val="00246C11"/>
    <w:rsid w:val="00253FEB"/>
    <w:rsid w:val="00265946"/>
    <w:rsid w:val="00271602"/>
    <w:rsid w:val="002728BF"/>
    <w:rsid w:val="0027553B"/>
    <w:rsid w:val="0028086A"/>
    <w:rsid w:val="002814A7"/>
    <w:rsid w:val="00283022"/>
    <w:rsid w:val="00285867"/>
    <w:rsid w:val="00291D59"/>
    <w:rsid w:val="0029249C"/>
    <w:rsid w:val="0029621F"/>
    <w:rsid w:val="002A2AD1"/>
    <w:rsid w:val="002A3D44"/>
    <w:rsid w:val="002A4719"/>
    <w:rsid w:val="002A4BB0"/>
    <w:rsid w:val="002B2C98"/>
    <w:rsid w:val="002B79C5"/>
    <w:rsid w:val="002C4E8B"/>
    <w:rsid w:val="002C6D5F"/>
    <w:rsid w:val="002D5D87"/>
    <w:rsid w:val="002F7212"/>
    <w:rsid w:val="002F78C4"/>
    <w:rsid w:val="002F7CE5"/>
    <w:rsid w:val="003007CF"/>
    <w:rsid w:val="00311E5C"/>
    <w:rsid w:val="003151A3"/>
    <w:rsid w:val="0031541D"/>
    <w:rsid w:val="0031639F"/>
    <w:rsid w:val="00320028"/>
    <w:rsid w:val="0032174D"/>
    <w:rsid w:val="00322CFA"/>
    <w:rsid w:val="00322F97"/>
    <w:rsid w:val="00325151"/>
    <w:rsid w:val="003267A9"/>
    <w:rsid w:val="00327E18"/>
    <w:rsid w:val="00327F72"/>
    <w:rsid w:val="00331044"/>
    <w:rsid w:val="003337EF"/>
    <w:rsid w:val="00334603"/>
    <w:rsid w:val="0034143A"/>
    <w:rsid w:val="00346604"/>
    <w:rsid w:val="003500B7"/>
    <w:rsid w:val="003502E4"/>
    <w:rsid w:val="0036432B"/>
    <w:rsid w:val="00364A9B"/>
    <w:rsid w:val="0036754E"/>
    <w:rsid w:val="00373623"/>
    <w:rsid w:val="003747C2"/>
    <w:rsid w:val="003902D3"/>
    <w:rsid w:val="0039554C"/>
    <w:rsid w:val="0039631D"/>
    <w:rsid w:val="003A32E1"/>
    <w:rsid w:val="003B047D"/>
    <w:rsid w:val="003B53BC"/>
    <w:rsid w:val="003C112F"/>
    <w:rsid w:val="003D1D43"/>
    <w:rsid w:val="003D3D65"/>
    <w:rsid w:val="003D4C0C"/>
    <w:rsid w:val="003D591A"/>
    <w:rsid w:val="003E5180"/>
    <w:rsid w:val="003E5654"/>
    <w:rsid w:val="003F56DE"/>
    <w:rsid w:val="003F5CFC"/>
    <w:rsid w:val="003F661E"/>
    <w:rsid w:val="003F67CB"/>
    <w:rsid w:val="004003CE"/>
    <w:rsid w:val="004021E6"/>
    <w:rsid w:val="004064B6"/>
    <w:rsid w:val="004069E9"/>
    <w:rsid w:val="004146D8"/>
    <w:rsid w:val="0041614B"/>
    <w:rsid w:val="00417A58"/>
    <w:rsid w:val="00417D71"/>
    <w:rsid w:val="00423FD8"/>
    <w:rsid w:val="00425408"/>
    <w:rsid w:val="00432202"/>
    <w:rsid w:val="004325D3"/>
    <w:rsid w:val="00432C59"/>
    <w:rsid w:val="004337FB"/>
    <w:rsid w:val="004353D9"/>
    <w:rsid w:val="00436D60"/>
    <w:rsid w:val="00437745"/>
    <w:rsid w:val="00445E02"/>
    <w:rsid w:val="00447A44"/>
    <w:rsid w:val="0045334C"/>
    <w:rsid w:val="00457F62"/>
    <w:rsid w:val="00461B6A"/>
    <w:rsid w:val="00462AA7"/>
    <w:rsid w:val="00463838"/>
    <w:rsid w:val="00465BE3"/>
    <w:rsid w:val="004716D7"/>
    <w:rsid w:val="00480B2D"/>
    <w:rsid w:val="004908E8"/>
    <w:rsid w:val="00497CFB"/>
    <w:rsid w:val="004A1444"/>
    <w:rsid w:val="004A6548"/>
    <w:rsid w:val="004B201C"/>
    <w:rsid w:val="004B4054"/>
    <w:rsid w:val="004B40AE"/>
    <w:rsid w:val="004C1678"/>
    <w:rsid w:val="004C16C7"/>
    <w:rsid w:val="004D1F8C"/>
    <w:rsid w:val="004D2BAA"/>
    <w:rsid w:val="004D3274"/>
    <w:rsid w:val="004D48A5"/>
    <w:rsid w:val="004D66E3"/>
    <w:rsid w:val="004E256D"/>
    <w:rsid w:val="004E33E6"/>
    <w:rsid w:val="004F57CF"/>
    <w:rsid w:val="004F7C84"/>
    <w:rsid w:val="00501C82"/>
    <w:rsid w:val="00504D01"/>
    <w:rsid w:val="00511248"/>
    <w:rsid w:val="00514D76"/>
    <w:rsid w:val="005162BB"/>
    <w:rsid w:val="00516F64"/>
    <w:rsid w:val="00522232"/>
    <w:rsid w:val="00522704"/>
    <w:rsid w:val="00522D8F"/>
    <w:rsid w:val="0052332B"/>
    <w:rsid w:val="00523331"/>
    <w:rsid w:val="005237D2"/>
    <w:rsid w:val="00526C78"/>
    <w:rsid w:val="005303EC"/>
    <w:rsid w:val="0053234F"/>
    <w:rsid w:val="005567FD"/>
    <w:rsid w:val="0056248D"/>
    <w:rsid w:val="00563373"/>
    <w:rsid w:val="005636E1"/>
    <w:rsid w:val="005653FB"/>
    <w:rsid w:val="00567DA5"/>
    <w:rsid w:val="00575508"/>
    <w:rsid w:val="00580898"/>
    <w:rsid w:val="0058428E"/>
    <w:rsid w:val="005842FC"/>
    <w:rsid w:val="00584E60"/>
    <w:rsid w:val="00585AC6"/>
    <w:rsid w:val="00587E7C"/>
    <w:rsid w:val="005901B8"/>
    <w:rsid w:val="00590913"/>
    <w:rsid w:val="0059146E"/>
    <w:rsid w:val="0059703B"/>
    <w:rsid w:val="005A0D76"/>
    <w:rsid w:val="005A43D2"/>
    <w:rsid w:val="005A51D4"/>
    <w:rsid w:val="005A5561"/>
    <w:rsid w:val="005B120F"/>
    <w:rsid w:val="005B2CA9"/>
    <w:rsid w:val="005B51A0"/>
    <w:rsid w:val="005C0BE9"/>
    <w:rsid w:val="005C0EF7"/>
    <w:rsid w:val="005C2109"/>
    <w:rsid w:val="005D143E"/>
    <w:rsid w:val="005D3EE8"/>
    <w:rsid w:val="005D4123"/>
    <w:rsid w:val="005E1976"/>
    <w:rsid w:val="005E2C3F"/>
    <w:rsid w:val="005E3C5E"/>
    <w:rsid w:val="005E5D02"/>
    <w:rsid w:val="005E72E5"/>
    <w:rsid w:val="006009A8"/>
    <w:rsid w:val="006021E5"/>
    <w:rsid w:val="0060317A"/>
    <w:rsid w:val="006055C1"/>
    <w:rsid w:val="0060586B"/>
    <w:rsid w:val="00613B45"/>
    <w:rsid w:val="00625C79"/>
    <w:rsid w:val="00626658"/>
    <w:rsid w:val="00636066"/>
    <w:rsid w:val="006410B0"/>
    <w:rsid w:val="0064488A"/>
    <w:rsid w:val="00644BC0"/>
    <w:rsid w:val="006459AD"/>
    <w:rsid w:val="00647BC4"/>
    <w:rsid w:val="00652C30"/>
    <w:rsid w:val="0066333C"/>
    <w:rsid w:val="006676B1"/>
    <w:rsid w:val="00673712"/>
    <w:rsid w:val="00681CE0"/>
    <w:rsid w:val="00682FB0"/>
    <w:rsid w:val="00683605"/>
    <w:rsid w:val="00695716"/>
    <w:rsid w:val="00697901"/>
    <w:rsid w:val="006A2891"/>
    <w:rsid w:val="006A2ABA"/>
    <w:rsid w:val="006A3477"/>
    <w:rsid w:val="006A41E7"/>
    <w:rsid w:val="006A7B4C"/>
    <w:rsid w:val="006B06A2"/>
    <w:rsid w:val="006B258E"/>
    <w:rsid w:val="006C0771"/>
    <w:rsid w:val="006C2F7E"/>
    <w:rsid w:val="006C428B"/>
    <w:rsid w:val="006C4CDD"/>
    <w:rsid w:val="006C57BD"/>
    <w:rsid w:val="006D1879"/>
    <w:rsid w:val="006D2A0C"/>
    <w:rsid w:val="006D3F63"/>
    <w:rsid w:val="006D5FCD"/>
    <w:rsid w:val="006F27C1"/>
    <w:rsid w:val="0070353A"/>
    <w:rsid w:val="007042D6"/>
    <w:rsid w:val="0070704F"/>
    <w:rsid w:val="00707D38"/>
    <w:rsid w:val="00711226"/>
    <w:rsid w:val="007113BD"/>
    <w:rsid w:val="00715172"/>
    <w:rsid w:val="00715BA0"/>
    <w:rsid w:val="00715CB7"/>
    <w:rsid w:val="0071715B"/>
    <w:rsid w:val="00722CF0"/>
    <w:rsid w:val="00727319"/>
    <w:rsid w:val="0073233C"/>
    <w:rsid w:val="00735236"/>
    <w:rsid w:val="00740D8E"/>
    <w:rsid w:val="00742DD4"/>
    <w:rsid w:val="00743E5F"/>
    <w:rsid w:val="00745C93"/>
    <w:rsid w:val="00755203"/>
    <w:rsid w:val="00756000"/>
    <w:rsid w:val="007567E9"/>
    <w:rsid w:val="007617E7"/>
    <w:rsid w:val="00764652"/>
    <w:rsid w:val="007651E6"/>
    <w:rsid w:val="007660BD"/>
    <w:rsid w:val="00772C14"/>
    <w:rsid w:val="00772EBD"/>
    <w:rsid w:val="007737C3"/>
    <w:rsid w:val="00775188"/>
    <w:rsid w:val="00775889"/>
    <w:rsid w:val="007805D7"/>
    <w:rsid w:val="00781791"/>
    <w:rsid w:val="00784458"/>
    <w:rsid w:val="00785C9E"/>
    <w:rsid w:val="00786513"/>
    <w:rsid w:val="00791492"/>
    <w:rsid w:val="0079764C"/>
    <w:rsid w:val="007A0306"/>
    <w:rsid w:val="007A19BA"/>
    <w:rsid w:val="007A2B0F"/>
    <w:rsid w:val="007A44CE"/>
    <w:rsid w:val="007B5E6B"/>
    <w:rsid w:val="007C0CDD"/>
    <w:rsid w:val="007C54F1"/>
    <w:rsid w:val="007C5E12"/>
    <w:rsid w:val="007D4B5F"/>
    <w:rsid w:val="007D7AF8"/>
    <w:rsid w:val="007E2F5F"/>
    <w:rsid w:val="007E7D2E"/>
    <w:rsid w:val="007F436A"/>
    <w:rsid w:val="007F5106"/>
    <w:rsid w:val="007F7BFA"/>
    <w:rsid w:val="0080242D"/>
    <w:rsid w:val="0080251D"/>
    <w:rsid w:val="0080739F"/>
    <w:rsid w:val="0080769B"/>
    <w:rsid w:val="00821FD5"/>
    <w:rsid w:val="00822473"/>
    <w:rsid w:val="008248D9"/>
    <w:rsid w:val="00825496"/>
    <w:rsid w:val="00825F98"/>
    <w:rsid w:val="00826D80"/>
    <w:rsid w:val="00832085"/>
    <w:rsid w:val="0083503C"/>
    <w:rsid w:val="00836025"/>
    <w:rsid w:val="0083677B"/>
    <w:rsid w:val="008409C8"/>
    <w:rsid w:val="00843F49"/>
    <w:rsid w:val="008448B7"/>
    <w:rsid w:val="008455D7"/>
    <w:rsid w:val="00847C70"/>
    <w:rsid w:val="00850F64"/>
    <w:rsid w:val="00861384"/>
    <w:rsid w:val="0086233E"/>
    <w:rsid w:val="00864050"/>
    <w:rsid w:val="00866110"/>
    <w:rsid w:val="0086614B"/>
    <w:rsid w:val="00866301"/>
    <w:rsid w:val="00872617"/>
    <w:rsid w:val="00872685"/>
    <w:rsid w:val="008774BC"/>
    <w:rsid w:val="0089138D"/>
    <w:rsid w:val="008A2774"/>
    <w:rsid w:val="008B1AB3"/>
    <w:rsid w:val="008B60B1"/>
    <w:rsid w:val="008C0612"/>
    <w:rsid w:val="008C3458"/>
    <w:rsid w:val="008C4FA3"/>
    <w:rsid w:val="008C7893"/>
    <w:rsid w:val="008D02FA"/>
    <w:rsid w:val="008D7D05"/>
    <w:rsid w:val="008E339E"/>
    <w:rsid w:val="008F0351"/>
    <w:rsid w:val="008F2D93"/>
    <w:rsid w:val="0090019B"/>
    <w:rsid w:val="00902BA7"/>
    <w:rsid w:val="00910208"/>
    <w:rsid w:val="00910276"/>
    <w:rsid w:val="00910BBE"/>
    <w:rsid w:val="00910C38"/>
    <w:rsid w:val="00914713"/>
    <w:rsid w:val="00916191"/>
    <w:rsid w:val="00921390"/>
    <w:rsid w:val="00925874"/>
    <w:rsid w:val="00932634"/>
    <w:rsid w:val="009346CA"/>
    <w:rsid w:val="00934A98"/>
    <w:rsid w:val="00934F0B"/>
    <w:rsid w:val="00941478"/>
    <w:rsid w:val="00941B45"/>
    <w:rsid w:val="00947458"/>
    <w:rsid w:val="00955845"/>
    <w:rsid w:val="009675B6"/>
    <w:rsid w:val="0097072B"/>
    <w:rsid w:val="009720E4"/>
    <w:rsid w:val="00973614"/>
    <w:rsid w:val="00973EB9"/>
    <w:rsid w:val="00981601"/>
    <w:rsid w:val="0098231D"/>
    <w:rsid w:val="00985EF7"/>
    <w:rsid w:val="00991DEF"/>
    <w:rsid w:val="00992B0E"/>
    <w:rsid w:val="0099343C"/>
    <w:rsid w:val="0099401F"/>
    <w:rsid w:val="00995060"/>
    <w:rsid w:val="00996502"/>
    <w:rsid w:val="00997B90"/>
    <w:rsid w:val="009A0531"/>
    <w:rsid w:val="009A2E2A"/>
    <w:rsid w:val="009A6560"/>
    <w:rsid w:val="009B2F9C"/>
    <w:rsid w:val="009B51DE"/>
    <w:rsid w:val="009B7324"/>
    <w:rsid w:val="009C0490"/>
    <w:rsid w:val="009C5E27"/>
    <w:rsid w:val="009C73C4"/>
    <w:rsid w:val="009D1016"/>
    <w:rsid w:val="009D253E"/>
    <w:rsid w:val="009D56C1"/>
    <w:rsid w:val="009E1037"/>
    <w:rsid w:val="009E2399"/>
    <w:rsid w:val="009E3697"/>
    <w:rsid w:val="009E4DD7"/>
    <w:rsid w:val="009F4A9E"/>
    <w:rsid w:val="009F7622"/>
    <w:rsid w:val="00A0629F"/>
    <w:rsid w:val="00A07DDD"/>
    <w:rsid w:val="00A17D4B"/>
    <w:rsid w:val="00A44226"/>
    <w:rsid w:val="00A44AEB"/>
    <w:rsid w:val="00A52ABC"/>
    <w:rsid w:val="00A53844"/>
    <w:rsid w:val="00A60F07"/>
    <w:rsid w:val="00A61AA2"/>
    <w:rsid w:val="00A61D6F"/>
    <w:rsid w:val="00A63BB6"/>
    <w:rsid w:val="00A74EE6"/>
    <w:rsid w:val="00A81A7A"/>
    <w:rsid w:val="00A82FB6"/>
    <w:rsid w:val="00A8420E"/>
    <w:rsid w:val="00A85756"/>
    <w:rsid w:val="00A858A6"/>
    <w:rsid w:val="00A8657D"/>
    <w:rsid w:val="00A86A77"/>
    <w:rsid w:val="00A86E19"/>
    <w:rsid w:val="00A916C3"/>
    <w:rsid w:val="00A91ECD"/>
    <w:rsid w:val="00A938C0"/>
    <w:rsid w:val="00A9474A"/>
    <w:rsid w:val="00A94BA1"/>
    <w:rsid w:val="00AA06DA"/>
    <w:rsid w:val="00AA0DC0"/>
    <w:rsid w:val="00AA5ECD"/>
    <w:rsid w:val="00AA70E0"/>
    <w:rsid w:val="00AB11AB"/>
    <w:rsid w:val="00AB42ED"/>
    <w:rsid w:val="00AB4B38"/>
    <w:rsid w:val="00AB5E72"/>
    <w:rsid w:val="00AB79C1"/>
    <w:rsid w:val="00AC03F2"/>
    <w:rsid w:val="00AC173C"/>
    <w:rsid w:val="00AC5B88"/>
    <w:rsid w:val="00AC7F78"/>
    <w:rsid w:val="00AD01D1"/>
    <w:rsid w:val="00AD6C7F"/>
    <w:rsid w:val="00AD7C2F"/>
    <w:rsid w:val="00AE04F9"/>
    <w:rsid w:val="00AE28C5"/>
    <w:rsid w:val="00AE4DA2"/>
    <w:rsid w:val="00AF11DF"/>
    <w:rsid w:val="00AF3DE5"/>
    <w:rsid w:val="00AF4D22"/>
    <w:rsid w:val="00AF5D48"/>
    <w:rsid w:val="00AF7BAB"/>
    <w:rsid w:val="00B06C51"/>
    <w:rsid w:val="00B11CB3"/>
    <w:rsid w:val="00B1359F"/>
    <w:rsid w:val="00B1536D"/>
    <w:rsid w:val="00B217B6"/>
    <w:rsid w:val="00B21C9B"/>
    <w:rsid w:val="00B2337C"/>
    <w:rsid w:val="00B24ED5"/>
    <w:rsid w:val="00B32544"/>
    <w:rsid w:val="00B3384E"/>
    <w:rsid w:val="00B34406"/>
    <w:rsid w:val="00B35037"/>
    <w:rsid w:val="00B378B8"/>
    <w:rsid w:val="00B46CC2"/>
    <w:rsid w:val="00B50B82"/>
    <w:rsid w:val="00B54B4D"/>
    <w:rsid w:val="00B55C3F"/>
    <w:rsid w:val="00B56C12"/>
    <w:rsid w:val="00B571BE"/>
    <w:rsid w:val="00B63046"/>
    <w:rsid w:val="00B63AFC"/>
    <w:rsid w:val="00B7047D"/>
    <w:rsid w:val="00B7568D"/>
    <w:rsid w:val="00B76E50"/>
    <w:rsid w:val="00B80232"/>
    <w:rsid w:val="00B81724"/>
    <w:rsid w:val="00B82455"/>
    <w:rsid w:val="00B86033"/>
    <w:rsid w:val="00B86E78"/>
    <w:rsid w:val="00B91E38"/>
    <w:rsid w:val="00B91EA5"/>
    <w:rsid w:val="00B923F9"/>
    <w:rsid w:val="00BA000E"/>
    <w:rsid w:val="00BA4971"/>
    <w:rsid w:val="00BB0707"/>
    <w:rsid w:val="00BB141E"/>
    <w:rsid w:val="00BB17E6"/>
    <w:rsid w:val="00BB3DF2"/>
    <w:rsid w:val="00BC0E1E"/>
    <w:rsid w:val="00BC3330"/>
    <w:rsid w:val="00BC532A"/>
    <w:rsid w:val="00BC5D41"/>
    <w:rsid w:val="00BC628E"/>
    <w:rsid w:val="00BD02EB"/>
    <w:rsid w:val="00BD0488"/>
    <w:rsid w:val="00BD0D3B"/>
    <w:rsid w:val="00BD232B"/>
    <w:rsid w:val="00BD36B0"/>
    <w:rsid w:val="00BE2076"/>
    <w:rsid w:val="00BE79F4"/>
    <w:rsid w:val="00BF065A"/>
    <w:rsid w:val="00BF11EE"/>
    <w:rsid w:val="00BF25C0"/>
    <w:rsid w:val="00BF2CD0"/>
    <w:rsid w:val="00BF3E90"/>
    <w:rsid w:val="00BF4F7E"/>
    <w:rsid w:val="00C0416A"/>
    <w:rsid w:val="00C0761C"/>
    <w:rsid w:val="00C13F97"/>
    <w:rsid w:val="00C1411F"/>
    <w:rsid w:val="00C16926"/>
    <w:rsid w:val="00C17FE6"/>
    <w:rsid w:val="00C224C0"/>
    <w:rsid w:val="00C304F9"/>
    <w:rsid w:val="00C30C3D"/>
    <w:rsid w:val="00C3252B"/>
    <w:rsid w:val="00C33315"/>
    <w:rsid w:val="00C37C07"/>
    <w:rsid w:val="00C41D2A"/>
    <w:rsid w:val="00C47C4D"/>
    <w:rsid w:val="00C57126"/>
    <w:rsid w:val="00C61286"/>
    <w:rsid w:val="00C6212A"/>
    <w:rsid w:val="00C651C8"/>
    <w:rsid w:val="00C6649A"/>
    <w:rsid w:val="00C66C93"/>
    <w:rsid w:val="00C706EB"/>
    <w:rsid w:val="00C729CE"/>
    <w:rsid w:val="00C73D5D"/>
    <w:rsid w:val="00C748B2"/>
    <w:rsid w:val="00C8318F"/>
    <w:rsid w:val="00C85D16"/>
    <w:rsid w:val="00C86815"/>
    <w:rsid w:val="00C9535A"/>
    <w:rsid w:val="00C95456"/>
    <w:rsid w:val="00CB428C"/>
    <w:rsid w:val="00CB7A44"/>
    <w:rsid w:val="00CC5C06"/>
    <w:rsid w:val="00CC7AF9"/>
    <w:rsid w:val="00CD0EFE"/>
    <w:rsid w:val="00CE2D95"/>
    <w:rsid w:val="00CE534C"/>
    <w:rsid w:val="00CE669C"/>
    <w:rsid w:val="00CE707D"/>
    <w:rsid w:val="00CE769D"/>
    <w:rsid w:val="00CF29FD"/>
    <w:rsid w:val="00CF3C99"/>
    <w:rsid w:val="00CF497B"/>
    <w:rsid w:val="00D00D74"/>
    <w:rsid w:val="00D01552"/>
    <w:rsid w:val="00D058F1"/>
    <w:rsid w:val="00D1085C"/>
    <w:rsid w:val="00D10AED"/>
    <w:rsid w:val="00D135C7"/>
    <w:rsid w:val="00D17FEB"/>
    <w:rsid w:val="00D20730"/>
    <w:rsid w:val="00D21936"/>
    <w:rsid w:val="00D2207A"/>
    <w:rsid w:val="00D2211D"/>
    <w:rsid w:val="00D24445"/>
    <w:rsid w:val="00D32477"/>
    <w:rsid w:val="00D32905"/>
    <w:rsid w:val="00D357F6"/>
    <w:rsid w:val="00D412AE"/>
    <w:rsid w:val="00D41D55"/>
    <w:rsid w:val="00D52020"/>
    <w:rsid w:val="00D5278D"/>
    <w:rsid w:val="00D53019"/>
    <w:rsid w:val="00D55C82"/>
    <w:rsid w:val="00D572CF"/>
    <w:rsid w:val="00D63F0D"/>
    <w:rsid w:val="00D76E77"/>
    <w:rsid w:val="00D80583"/>
    <w:rsid w:val="00D81998"/>
    <w:rsid w:val="00D83C86"/>
    <w:rsid w:val="00D84948"/>
    <w:rsid w:val="00D90B5E"/>
    <w:rsid w:val="00D95AC6"/>
    <w:rsid w:val="00DB3520"/>
    <w:rsid w:val="00DC022D"/>
    <w:rsid w:val="00DC18CA"/>
    <w:rsid w:val="00DC3578"/>
    <w:rsid w:val="00DC600F"/>
    <w:rsid w:val="00DD18EF"/>
    <w:rsid w:val="00DD25B8"/>
    <w:rsid w:val="00DD46DF"/>
    <w:rsid w:val="00DD6B4A"/>
    <w:rsid w:val="00DE275C"/>
    <w:rsid w:val="00DE6B3C"/>
    <w:rsid w:val="00DF29D9"/>
    <w:rsid w:val="00E0128D"/>
    <w:rsid w:val="00E0319B"/>
    <w:rsid w:val="00E05BFC"/>
    <w:rsid w:val="00E10100"/>
    <w:rsid w:val="00E11F95"/>
    <w:rsid w:val="00E13FDF"/>
    <w:rsid w:val="00E222EB"/>
    <w:rsid w:val="00E26285"/>
    <w:rsid w:val="00E3205A"/>
    <w:rsid w:val="00E42C4C"/>
    <w:rsid w:val="00E46C5F"/>
    <w:rsid w:val="00E51F9D"/>
    <w:rsid w:val="00E575B5"/>
    <w:rsid w:val="00E62373"/>
    <w:rsid w:val="00E6285F"/>
    <w:rsid w:val="00E67A14"/>
    <w:rsid w:val="00E71098"/>
    <w:rsid w:val="00E73B94"/>
    <w:rsid w:val="00E76E0D"/>
    <w:rsid w:val="00E76F27"/>
    <w:rsid w:val="00E77817"/>
    <w:rsid w:val="00E85076"/>
    <w:rsid w:val="00E85D18"/>
    <w:rsid w:val="00E87D7F"/>
    <w:rsid w:val="00E90361"/>
    <w:rsid w:val="00E90FCA"/>
    <w:rsid w:val="00E94146"/>
    <w:rsid w:val="00E97EB4"/>
    <w:rsid w:val="00EA091A"/>
    <w:rsid w:val="00EB2185"/>
    <w:rsid w:val="00EB314A"/>
    <w:rsid w:val="00EB7703"/>
    <w:rsid w:val="00EC2AF6"/>
    <w:rsid w:val="00EC67E0"/>
    <w:rsid w:val="00ED7314"/>
    <w:rsid w:val="00EE2B4B"/>
    <w:rsid w:val="00EE3A4B"/>
    <w:rsid w:val="00EE60FA"/>
    <w:rsid w:val="00EE70E2"/>
    <w:rsid w:val="00EE74E7"/>
    <w:rsid w:val="00EF1334"/>
    <w:rsid w:val="00F00DB1"/>
    <w:rsid w:val="00F038FF"/>
    <w:rsid w:val="00F06018"/>
    <w:rsid w:val="00F11C26"/>
    <w:rsid w:val="00F15F0D"/>
    <w:rsid w:val="00F16E9F"/>
    <w:rsid w:val="00F201E6"/>
    <w:rsid w:val="00F2166A"/>
    <w:rsid w:val="00F22671"/>
    <w:rsid w:val="00F237BA"/>
    <w:rsid w:val="00F24B67"/>
    <w:rsid w:val="00F2691A"/>
    <w:rsid w:val="00F30D91"/>
    <w:rsid w:val="00F33B13"/>
    <w:rsid w:val="00F34B82"/>
    <w:rsid w:val="00F354E3"/>
    <w:rsid w:val="00F35ED9"/>
    <w:rsid w:val="00F42032"/>
    <w:rsid w:val="00F439A3"/>
    <w:rsid w:val="00F47F86"/>
    <w:rsid w:val="00F526CA"/>
    <w:rsid w:val="00F549E3"/>
    <w:rsid w:val="00F54B99"/>
    <w:rsid w:val="00F574CF"/>
    <w:rsid w:val="00F673EF"/>
    <w:rsid w:val="00F67A73"/>
    <w:rsid w:val="00F757CF"/>
    <w:rsid w:val="00F766EF"/>
    <w:rsid w:val="00F80BFE"/>
    <w:rsid w:val="00F87C21"/>
    <w:rsid w:val="00F94218"/>
    <w:rsid w:val="00F9478B"/>
    <w:rsid w:val="00F95E06"/>
    <w:rsid w:val="00FA2DBD"/>
    <w:rsid w:val="00FA3381"/>
    <w:rsid w:val="00FA46EA"/>
    <w:rsid w:val="00FB07A0"/>
    <w:rsid w:val="00FB5E6A"/>
    <w:rsid w:val="00FB6027"/>
    <w:rsid w:val="00FB662A"/>
    <w:rsid w:val="00FC1E77"/>
    <w:rsid w:val="00FC2EF1"/>
    <w:rsid w:val="00FC3BB7"/>
    <w:rsid w:val="00FC4671"/>
    <w:rsid w:val="00FD0E90"/>
    <w:rsid w:val="00FE0E4C"/>
    <w:rsid w:val="00FE2827"/>
    <w:rsid w:val="00FE5D87"/>
    <w:rsid w:val="00FE5FBA"/>
    <w:rsid w:val="00FE7C4A"/>
    <w:rsid w:val="00FF16C6"/>
    <w:rsid w:val="00FF210C"/>
    <w:rsid w:val="00FF214B"/>
    <w:rsid w:val="00FF23A9"/>
    <w:rsid w:val="00FF3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1A2BF8"/>
  <w15:docId w15:val="{049E801A-2F8B-43DB-9C23-C54D83E3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lsdException w:name="Intense Reference" w:uiPriority="68"/>
    <w:lsdException w:name="Book Title" w:uiPriority="69" w:qFormat="1"/>
    <w:lsdException w:name="Bibliography" w:uiPriority="70"/>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066F85"/>
    <w:pPr>
      <w:spacing w:after="120"/>
    </w:pPr>
    <w:rPr>
      <w:rFonts w:ascii="Arial" w:hAnsi="Arial"/>
      <w:color w:val="171717" w:themeColor="background2" w:themeShade="1A"/>
      <w:sz w:val="24"/>
      <w:szCs w:val="22"/>
    </w:rPr>
  </w:style>
  <w:style w:type="paragraph" w:styleId="Heading1">
    <w:name w:val="heading 1"/>
    <w:aliases w:val="Heading1"/>
    <w:next w:val="Normal"/>
    <w:link w:val="Heading1Char"/>
    <w:qFormat/>
    <w:rsid w:val="004E256D"/>
    <w:pPr>
      <w:keepNext/>
      <w:spacing w:before="240" w:after="240"/>
      <w:outlineLvl w:val="0"/>
    </w:pPr>
    <w:rPr>
      <w:rFonts w:ascii="Arial" w:eastAsia="MS Gothic" w:hAnsi="Arial" w:cs="Arial"/>
      <w:b/>
      <w:bCs/>
      <w:color w:val="005DAA"/>
      <w:spacing w:val="-10"/>
      <w:kern w:val="32"/>
      <w:sz w:val="36"/>
      <w:szCs w:val="32"/>
    </w:rPr>
  </w:style>
  <w:style w:type="paragraph" w:styleId="Heading2">
    <w:name w:val="heading 2"/>
    <w:aliases w:val="Heading2"/>
    <w:basedOn w:val="Heading1"/>
    <w:next w:val="Normal"/>
    <w:link w:val="Heading2Char"/>
    <w:qFormat/>
    <w:rsid w:val="00985EF7"/>
    <w:pPr>
      <w:spacing w:before="120" w:after="120"/>
      <w:outlineLvl w:val="1"/>
    </w:pPr>
    <w:rPr>
      <w:rFonts w:eastAsia="MS PGothic"/>
      <w:bCs w:val="0"/>
      <w:iCs/>
      <w:color w:val="373737" w:themeColor="text2"/>
      <w:sz w:val="32"/>
      <w:szCs w:val="28"/>
    </w:rPr>
  </w:style>
  <w:style w:type="paragraph" w:styleId="Heading3">
    <w:name w:val="heading 3"/>
    <w:basedOn w:val="Heading2"/>
    <w:next w:val="Normal"/>
    <w:link w:val="Heading3Char"/>
    <w:qFormat/>
    <w:rsid w:val="00334603"/>
    <w:pPr>
      <w:outlineLvl w:val="2"/>
    </w:pPr>
    <w:rPr>
      <w:bCs/>
      <w:color w:val="005DAA" w:themeColor="accent1"/>
      <w:sz w:val="28"/>
      <w:szCs w:val="26"/>
    </w:rPr>
  </w:style>
  <w:style w:type="paragraph" w:styleId="Heading4">
    <w:name w:val="heading 4"/>
    <w:basedOn w:val="Heading3"/>
    <w:next w:val="Normal"/>
    <w:link w:val="Heading4Char"/>
    <w:qFormat/>
    <w:rsid w:val="00526C78"/>
    <w:pPr>
      <w:outlineLvl w:val="3"/>
    </w:pPr>
    <w:rPr>
      <w:bCs w:val="0"/>
      <w:color w:val="373737" w:themeColor="text2"/>
      <w:sz w:val="24"/>
      <w:szCs w:val="28"/>
    </w:rPr>
  </w:style>
  <w:style w:type="paragraph" w:styleId="Heading5">
    <w:name w:val="heading 5"/>
    <w:basedOn w:val="Heading4"/>
    <w:next w:val="Normal"/>
    <w:link w:val="Heading5Char"/>
    <w:qFormat/>
    <w:rsid w:val="00526C78"/>
    <w:pPr>
      <w:outlineLvl w:val="4"/>
    </w:pPr>
    <w:rPr>
      <w:b w:val="0"/>
      <w:bCs/>
      <w:i/>
      <w:iCs w:val="0"/>
      <w:color w:val="005DAA" w:themeColor="accent1"/>
      <w:szCs w:val="26"/>
    </w:rPr>
  </w:style>
  <w:style w:type="paragraph" w:styleId="Heading6">
    <w:name w:val="heading 6"/>
    <w:basedOn w:val="Heading5"/>
    <w:next w:val="Normal"/>
    <w:link w:val="Heading6Char"/>
    <w:qFormat/>
    <w:rsid w:val="00A9474A"/>
    <w:pPr>
      <w:outlineLvl w:val="5"/>
    </w:pPr>
    <w:rPr>
      <w:bCs w:val="0"/>
      <w:caps/>
      <w:sz w:val="20"/>
    </w:rPr>
  </w:style>
  <w:style w:type="paragraph" w:styleId="Heading7">
    <w:name w:val="heading 7"/>
    <w:basedOn w:val="Heading6"/>
    <w:next w:val="Normal"/>
    <w:link w:val="Heading7Char"/>
    <w:qFormat/>
    <w:rsid w:val="00A9474A"/>
    <w:pPr>
      <w:outlineLvl w:val="6"/>
    </w:pPr>
    <w:rPr>
      <w:rFonts w:eastAsia="Times New Roman"/>
      <w:b/>
      <w:caps w:val="0"/>
      <w:szCs w:val="24"/>
    </w:rPr>
  </w:style>
  <w:style w:type="paragraph" w:styleId="Heading8">
    <w:name w:val="heading 8"/>
    <w:basedOn w:val="Heading7"/>
    <w:next w:val="Normal"/>
    <w:link w:val="Heading8Char"/>
    <w:qFormat/>
    <w:rsid w:val="00921390"/>
    <w:pPr>
      <w:outlineLvl w:val="7"/>
    </w:pPr>
    <w:rPr>
      <w:b w:val="0"/>
      <w:i w:val="0"/>
      <w:iCs/>
      <w:caps/>
    </w:rPr>
  </w:style>
  <w:style w:type="paragraph" w:styleId="Heading9">
    <w:name w:val="heading 9"/>
    <w:basedOn w:val="Heading8"/>
    <w:next w:val="Normal"/>
    <w:link w:val="Heading9Char"/>
    <w:qFormat/>
    <w:rsid w:val="00921390"/>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4E256D"/>
    <w:rPr>
      <w:rFonts w:ascii="Arial" w:eastAsia="MS Gothic" w:hAnsi="Arial" w:cs="Arial"/>
      <w:b/>
      <w:bCs/>
      <w:color w:val="005DAA"/>
      <w:spacing w:val="-10"/>
      <w:kern w:val="32"/>
      <w:sz w:val="36"/>
      <w:szCs w:val="32"/>
    </w:rPr>
  </w:style>
  <w:style w:type="character" w:customStyle="1" w:styleId="Heading2Char">
    <w:name w:val="Heading 2 Char"/>
    <w:aliases w:val="Heading2 Char"/>
    <w:link w:val="Heading2"/>
    <w:rsid w:val="00985EF7"/>
    <w:rPr>
      <w:rFonts w:ascii="Arial" w:eastAsia="MS PGothic" w:hAnsi="Arial" w:cs="Arial"/>
      <w:b/>
      <w:iCs/>
      <w:color w:val="373737" w:themeColor="text2"/>
      <w:kern w:val="32"/>
      <w:sz w:val="32"/>
      <w:szCs w:val="28"/>
    </w:rPr>
  </w:style>
  <w:style w:type="character" w:customStyle="1" w:styleId="Heading3Char">
    <w:name w:val="Heading 3 Char"/>
    <w:link w:val="Heading3"/>
    <w:rsid w:val="00334603"/>
    <w:rPr>
      <w:rFonts w:ascii="Arial" w:eastAsia="MS PGothic" w:hAnsi="Arial" w:cs="Arial"/>
      <w:b/>
      <w:bCs/>
      <w:iCs/>
      <w:color w:val="005DAA" w:themeColor="accent1"/>
      <w:kern w:val="32"/>
      <w:sz w:val="28"/>
      <w:szCs w:val="26"/>
    </w:rPr>
  </w:style>
  <w:style w:type="character" w:customStyle="1" w:styleId="Heading4Char">
    <w:name w:val="Heading 4 Char"/>
    <w:link w:val="Heading4"/>
    <w:rsid w:val="00526C78"/>
    <w:rPr>
      <w:rFonts w:ascii="Arial" w:eastAsia="MS PGothic" w:hAnsi="Arial" w:cs="Arial"/>
      <w:b/>
      <w:iCs/>
      <w:color w:val="373737" w:themeColor="text2"/>
      <w:kern w:val="32"/>
      <w:sz w:val="24"/>
      <w:szCs w:val="28"/>
    </w:rPr>
  </w:style>
  <w:style w:type="character" w:customStyle="1" w:styleId="Heading5Char">
    <w:name w:val="Heading 5 Char"/>
    <w:link w:val="Heading5"/>
    <w:rsid w:val="00526C78"/>
    <w:rPr>
      <w:rFonts w:ascii="Arial" w:eastAsia="MS PGothic" w:hAnsi="Arial" w:cs="Arial"/>
      <w:bCs/>
      <w:i/>
      <w:color w:val="005DAA" w:themeColor="accent1"/>
      <w:kern w:val="32"/>
      <w:sz w:val="24"/>
      <w:szCs w:val="26"/>
    </w:rPr>
  </w:style>
  <w:style w:type="character" w:customStyle="1" w:styleId="Heading6Char">
    <w:name w:val="Heading 6 Char"/>
    <w:link w:val="Heading6"/>
    <w:rsid w:val="00A9474A"/>
    <w:rPr>
      <w:rFonts w:ascii="Arial" w:eastAsia="MS PGothic" w:hAnsi="Arial" w:cs="Arial"/>
      <w:b/>
      <w:caps/>
      <w:color w:val="505150"/>
      <w:kern w:val="32"/>
      <w:szCs w:val="26"/>
    </w:rPr>
  </w:style>
  <w:style w:type="character" w:customStyle="1" w:styleId="Heading7Char">
    <w:name w:val="Heading 7 Char"/>
    <w:link w:val="Heading7"/>
    <w:rsid w:val="00A9474A"/>
    <w:rPr>
      <w:rFonts w:ascii="Arial" w:hAnsi="Arial" w:cs="Arial"/>
      <w:b/>
      <w:i/>
      <w:caps/>
      <w:color w:val="505150"/>
      <w:kern w:val="32"/>
      <w:szCs w:val="24"/>
    </w:rPr>
  </w:style>
  <w:style w:type="character" w:customStyle="1" w:styleId="Heading8Char">
    <w:name w:val="Heading 8 Char"/>
    <w:link w:val="Heading8"/>
    <w:rsid w:val="00921390"/>
    <w:rPr>
      <w:rFonts w:ascii="Arial" w:hAnsi="Arial" w:cs="Arial"/>
      <w:b/>
      <w:i/>
      <w:iCs/>
      <w:caps/>
      <w:color w:val="171717" w:themeColor="background2" w:themeShade="1A"/>
      <w:kern w:val="32"/>
      <w:szCs w:val="24"/>
    </w:rPr>
  </w:style>
  <w:style w:type="character" w:customStyle="1" w:styleId="Heading9Char">
    <w:name w:val="Heading 9 Char"/>
    <w:link w:val="Heading9"/>
    <w:rsid w:val="00921390"/>
    <w:rPr>
      <w:rFonts w:ascii="Arial" w:hAnsi="Arial" w:cs="Arial"/>
      <w:i/>
      <w:iCs/>
      <w:caps/>
      <w:color w:val="171717" w:themeColor="background2" w:themeShade="1A"/>
      <w:kern w:val="32"/>
      <w:szCs w:val="24"/>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heme="majorEastAsia" w:cstheme="majorBidi"/>
      <w:kern w:val="0"/>
      <w:szCs w:val="28"/>
    </w:rPr>
  </w:style>
  <w:style w:type="paragraph" w:customStyle="1" w:styleId="ListNumbered">
    <w:name w:val="List Numbered"/>
    <w:qFormat/>
    <w:rsid w:val="00E46C5F"/>
    <w:pPr>
      <w:numPr>
        <w:numId w:val="34"/>
      </w:numPr>
      <w:spacing w:after="60"/>
    </w:pPr>
    <w:rPr>
      <w:rFonts w:ascii="Arial" w:hAnsi="Arial"/>
      <w:color w:val="171717" w:themeColor="background2" w:themeShade="1A"/>
      <w:sz w:val="24"/>
      <w:szCs w:val="22"/>
    </w:rPr>
  </w:style>
  <w:style w:type="paragraph" w:styleId="Footer">
    <w:name w:val="footer"/>
    <w:basedOn w:val="Normal"/>
    <w:link w:val="FooterChar"/>
    <w:uiPriority w:val="99"/>
    <w:unhideWhenUsed/>
    <w:rsid w:val="00AE28C5"/>
    <w:pPr>
      <w:tabs>
        <w:tab w:val="center" w:pos="4320"/>
        <w:tab w:val="right" w:pos="8640"/>
      </w:tabs>
      <w:spacing w:after="0"/>
    </w:pPr>
    <w:rPr>
      <w:caps/>
      <w:color w:val="002E55" w:themeColor="accent1" w:themeShade="80"/>
      <w:sz w:val="16"/>
    </w:rPr>
  </w:style>
  <w:style w:type="character" w:customStyle="1" w:styleId="FooterChar">
    <w:name w:val="Footer Char"/>
    <w:basedOn w:val="DefaultParagraphFont"/>
    <w:link w:val="Footer"/>
    <w:uiPriority w:val="99"/>
    <w:rsid w:val="00AE28C5"/>
    <w:rPr>
      <w:rFonts w:ascii="Arial" w:hAnsi="Arial"/>
      <w:caps/>
      <w:color w:val="002E55" w:themeColor="accent1" w:themeShade="8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rFonts w:cs="Arial"/>
      <w:b/>
      <w:bCs/>
      <w:caps/>
      <w:color w:val="005DAA"/>
      <w:kern w:val="28"/>
      <w:sz w:val="44"/>
      <w:szCs w:val="32"/>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rPr>
  </w:style>
  <w:style w:type="character" w:styleId="Emphasis">
    <w:name w:val="Emphasis"/>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basedOn w:val="DefaultParagraphFont"/>
    <w:uiPriority w:val="33"/>
    <w:qFormat/>
    <w:rsid w:val="00F67A73"/>
    <w:rPr>
      <w:rFonts w:ascii="Arial" w:hAnsi="Arial"/>
      <w:b/>
      <w:bCs/>
      <w:smallCaps/>
      <w:color w:val="005DAA"/>
      <w:spacing w:val="5"/>
      <w:sz w:val="24"/>
    </w:rPr>
  </w:style>
  <w:style w:type="paragraph" w:customStyle="1" w:styleId="List-">
    <w:name w:val="List -"/>
    <w:basedOn w:val="Normal"/>
    <w:next w:val="List"/>
    <w:qFormat/>
    <w:rsid w:val="00F526CA"/>
    <w:pPr>
      <w:numPr>
        <w:numId w:val="19"/>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qFormat/>
    <w:rsid w:val="00BF4F7E"/>
    <w:rPr>
      <w:rFonts w:asciiTheme="minorHAnsi" w:hAnsiTheme="minorHAnsi"/>
      <w:i w:val="0"/>
      <w:color w:val="005DAA"/>
      <w:sz w:val="24"/>
      <w:u w:val="single"/>
    </w:rPr>
  </w:style>
  <w:style w:type="character" w:styleId="FollowedHyperlink">
    <w:name w:val="FollowedHyperlink"/>
    <w:uiPriority w:val="99"/>
    <w:semiHidden/>
    <w:unhideWhenUsed/>
    <w:rsid w:val="00D2211D"/>
    <w:rPr>
      <w:rFonts w:asciiTheme="minorHAnsi" w:hAnsiTheme="minorHAnsi"/>
      <w:color w:val="EE3024" w:themeColor="accent3"/>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qFormat/>
    <w:rsid w:val="00F526CA"/>
    <w:pPr>
      <w:numPr>
        <w:numId w:val="16"/>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qFormat/>
    <w:rsid w:val="00A86A77"/>
    <w:pPr>
      <w:spacing w:before="120"/>
    </w:pPr>
    <w:rPr>
      <w:b/>
      <w:bCs/>
      <w:sz w:val="16"/>
      <w:szCs w:val="24"/>
    </w:rPr>
  </w:style>
  <w:style w:type="character" w:customStyle="1" w:styleId="CaptionChar">
    <w:name w:val="Caption Char"/>
    <w:link w:val="Caption"/>
    <w:rsid w:val="00A86A77"/>
    <w:rPr>
      <w:rFonts w:ascii="Arial" w:hAnsi="Arial"/>
      <w:b/>
      <w:bCs/>
      <w:color w:val="505150"/>
      <w:sz w:val="16"/>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basedOn w:val="DefaultParagraphFont"/>
    <w:link w:val="Header"/>
    <w:uiPriority w:val="99"/>
    <w:rsid w:val="000973B5"/>
    <w:rPr>
      <w:rFonts w:ascii="Arial" w:hAnsi="Arial"/>
      <w:color w:val="505150"/>
      <w:sz w:val="22"/>
      <w:szCs w:val="22"/>
    </w:rPr>
  </w:style>
  <w:style w:type="paragraph" w:customStyle="1" w:styleId="DocumentTitle">
    <w:name w:val="Document Title"/>
    <w:basedOn w:val="Normal"/>
    <w:qFormat/>
    <w:rsid w:val="00985EF7"/>
    <w:pPr>
      <w:spacing w:after="240"/>
      <w:jc w:val="right"/>
    </w:pPr>
    <w:rPr>
      <w:b/>
      <w:caps/>
      <w:color w:val="002E55" w:themeColor="accent1" w:themeShade="80"/>
      <w:spacing w:val="-10"/>
      <w:sz w:val="40"/>
    </w:rPr>
  </w:style>
  <w:style w:type="paragraph" w:customStyle="1" w:styleId="DocumentDate">
    <w:name w:val="Document Date"/>
    <w:basedOn w:val="Normal"/>
    <w:qFormat/>
    <w:rsid w:val="000973B5"/>
    <w:pPr>
      <w:spacing w:after="0"/>
      <w:jc w:val="right"/>
    </w:pPr>
    <w:rPr>
      <w:sz w:val="18"/>
    </w:rPr>
  </w:style>
  <w:style w:type="paragraph" w:customStyle="1" w:styleId="BlueAllCaps">
    <w:name w:val="Blue All Caps"/>
    <w:basedOn w:val="Normal"/>
    <w:qFormat/>
    <w:rsid w:val="000973B5"/>
    <w:pPr>
      <w:spacing w:after="0"/>
    </w:pPr>
    <w:rPr>
      <w:rFonts w:cs="Arial"/>
      <w:color w:val="005DAA"/>
      <w:sz w:val="16"/>
      <w:szCs w:val="16"/>
    </w:rPr>
  </w:style>
  <w:style w:type="paragraph" w:customStyle="1" w:styleId="DateBlueLarge">
    <w:name w:val="Date Blue Large"/>
    <w:basedOn w:val="Normal"/>
    <w:qFormat/>
    <w:rsid w:val="00162286"/>
    <w:rPr>
      <w:rFonts w:cs="Arial"/>
      <w:color w:val="002B5C"/>
      <w:sz w:val="32"/>
      <w:szCs w:val="32"/>
    </w:rPr>
  </w:style>
  <w:style w:type="paragraph" w:customStyle="1" w:styleId="CDTITLE">
    <w:name w:val="CD TITLE"/>
    <w:qFormat/>
    <w:rsid w:val="008248D9"/>
    <w:pPr>
      <w:spacing w:after="240"/>
      <w:jc w:val="right"/>
    </w:pPr>
    <w:rPr>
      <w:rFonts w:ascii="Arial" w:hAnsi="Arial"/>
      <w:b/>
      <w:bCs/>
      <w:caps/>
      <w:color w:val="5F8A25"/>
      <w:spacing w:val="-10"/>
      <w:sz w:val="40"/>
      <w:szCs w:val="44"/>
    </w:rPr>
  </w:style>
  <w:style w:type="paragraph" w:customStyle="1" w:styleId="RATITLE">
    <w:name w:val="RA TITLE"/>
    <w:basedOn w:val="CDTITLE"/>
    <w:qFormat/>
    <w:rsid w:val="00742DD4"/>
    <w:rPr>
      <w:color w:val="005DAA" w:themeColor="accent1"/>
    </w:rPr>
  </w:style>
  <w:style w:type="paragraph" w:customStyle="1" w:styleId="ESTTITLE">
    <w:name w:val="ES TTITLE"/>
    <w:basedOn w:val="CDTITLE"/>
    <w:qFormat/>
    <w:rsid w:val="00A9474A"/>
    <w:rPr>
      <w:color w:val="007EA6"/>
    </w:rPr>
  </w:style>
  <w:style w:type="paragraph" w:customStyle="1" w:styleId="MTSTITLE">
    <w:name w:val="MTS TITLE"/>
    <w:basedOn w:val="CDTITLE"/>
    <w:qFormat/>
    <w:rsid w:val="007E7D2E"/>
    <w:rPr>
      <w:color w:val="BA1C20"/>
    </w:rPr>
  </w:style>
  <w:style w:type="character" w:styleId="Strong">
    <w:name w:val="Strong"/>
    <w:basedOn w:val="DefaultParagraphFont"/>
    <w:uiPriority w:val="22"/>
    <w:qFormat/>
    <w:rsid w:val="00981601"/>
    <w:rPr>
      <w:b/>
      <w:bCs/>
    </w:rPr>
  </w:style>
  <w:style w:type="character" w:styleId="BookTitle">
    <w:name w:val="Book Title"/>
    <w:basedOn w:val="DefaultParagraphFont"/>
    <w:uiPriority w:val="69"/>
    <w:qFormat/>
    <w:rsid w:val="00981601"/>
    <w:rPr>
      <w:b/>
      <w:bCs/>
      <w:smallCaps/>
      <w:spacing w:val="5"/>
    </w:rPr>
  </w:style>
  <w:style w:type="paragraph" w:styleId="Quote">
    <w:name w:val="Quote"/>
    <w:basedOn w:val="Normal"/>
    <w:next w:val="Normal"/>
    <w:link w:val="QuoteChar"/>
    <w:uiPriority w:val="73"/>
    <w:qFormat/>
    <w:rsid w:val="00E94146"/>
    <w:rPr>
      <w:i/>
      <w:iCs/>
      <w:color w:val="373737" w:themeColor="text1"/>
    </w:rPr>
  </w:style>
  <w:style w:type="character" w:customStyle="1" w:styleId="QuoteChar">
    <w:name w:val="Quote Char"/>
    <w:basedOn w:val="DefaultParagraphFont"/>
    <w:link w:val="Quote"/>
    <w:uiPriority w:val="73"/>
    <w:rsid w:val="00E94146"/>
    <w:rPr>
      <w:rFonts w:ascii="Arial" w:hAnsi="Arial"/>
      <w:i/>
      <w:iCs/>
      <w:color w:val="373737" w:themeColor="text1"/>
      <w:sz w:val="22"/>
      <w:szCs w:val="22"/>
    </w:rPr>
  </w:style>
  <w:style w:type="paragraph" w:styleId="ListParagraph">
    <w:name w:val="List Paragraph"/>
    <w:basedOn w:val="Normal"/>
    <w:uiPriority w:val="34"/>
    <w:qFormat/>
    <w:rsid w:val="00E94146"/>
    <w:pPr>
      <w:ind w:left="720"/>
      <w:contextualSpacing/>
    </w:pPr>
  </w:style>
  <w:style w:type="paragraph" w:customStyle="1" w:styleId="Figuretitles">
    <w:name w:val="Figure titles"/>
    <w:basedOn w:val="TableofFigures"/>
    <w:qFormat/>
    <w:rsid w:val="00BF4F7E"/>
    <w:rPr>
      <w:color w:val="002E55" w:themeColor="accent1" w:themeShade="80"/>
      <w:sz w:val="22"/>
    </w:rPr>
  </w:style>
  <w:style w:type="paragraph" w:styleId="Date">
    <w:name w:val="Date"/>
    <w:basedOn w:val="Normal"/>
    <w:next w:val="Normal"/>
    <w:link w:val="DateChar"/>
    <w:uiPriority w:val="99"/>
    <w:unhideWhenUsed/>
    <w:rsid w:val="0052332B"/>
    <w:rPr>
      <w:color w:val="373737" w:themeColor="text2"/>
    </w:rPr>
  </w:style>
  <w:style w:type="character" w:customStyle="1" w:styleId="DateChar">
    <w:name w:val="Date Char"/>
    <w:basedOn w:val="DefaultParagraphFont"/>
    <w:link w:val="Date"/>
    <w:uiPriority w:val="99"/>
    <w:rsid w:val="0052332B"/>
    <w:rPr>
      <w:rFonts w:ascii="Arial" w:hAnsi="Arial"/>
      <w:color w:val="373737" w:themeColor="text2"/>
      <w:sz w:val="24"/>
      <w:szCs w:val="22"/>
    </w:rPr>
  </w:style>
  <w:style w:type="paragraph" w:styleId="Revision">
    <w:name w:val="Revision"/>
    <w:hidden/>
    <w:uiPriority w:val="71"/>
    <w:rsid w:val="00715172"/>
    <w:rPr>
      <w:rFonts w:ascii="Arial" w:hAnsi="Arial"/>
      <w:color w:val="505150"/>
      <w:sz w:val="22"/>
      <w:szCs w:val="22"/>
    </w:rPr>
  </w:style>
  <w:style w:type="paragraph" w:customStyle="1" w:styleId="ReportTitle">
    <w:name w:val="Report Title"/>
    <w:basedOn w:val="DocumentTitle"/>
    <w:qFormat/>
    <w:rsid w:val="00A9474A"/>
  </w:style>
  <w:style w:type="paragraph" w:customStyle="1" w:styleId="Subhead">
    <w:name w:val="Subhead"/>
    <w:basedOn w:val="DateBlueLarge"/>
    <w:qFormat/>
    <w:rsid w:val="00B56C12"/>
    <w:pPr>
      <w:jc w:val="right"/>
    </w:pPr>
    <w:rPr>
      <w:color w:val="005DAA" w:themeColor="accent1"/>
      <w:sz w:val="28"/>
    </w:rPr>
  </w:style>
  <w:style w:type="paragraph" w:customStyle="1" w:styleId="Datefooter">
    <w:name w:val="Date footer"/>
    <w:basedOn w:val="Footer"/>
    <w:qFormat/>
    <w:rsid w:val="00921390"/>
    <w:rPr>
      <w:rFonts w:cs="Arial"/>
      <w:sz w:val="32"/>
      <w:szCs w:val="32"/>
    </w:rPr>
  </w:style>
  <w:style w:type="paragraph" w:styleId="NormalWeb">
    <w:name w:val="Normal (Web)"/>
    <w:basedOn w:val="Normal"/>
    <w:uiPriority w:val="99"/>
    <w:semiHidden/>
    <w:unhideWhenUsed/>
    <w:rsid w:val="004B40AE"/>
    <w:pPr>
      <w:spacing w:before="100" w:beforeAutospacing="1" w:after="100" w:afterAutospacing="1"/>
    </w:pPr>
    <w:rPr>
      <w:rFonts w:ascii="Times New Roman" w:hAnsi="Times New Roman"/>
      <w:color w:val="auto"/>
      <w:szCs w:val="24"/>
    </w:rPr>
  </w:style>
  <w:style w:type="paragraph" w:customStyle="1" w:styleId="Default">
    <w:name w:val="Default"/>
    <w:rsid w:val="00B06C51"/>
    <w:pPr>
      <w:autoSpaceDE w:val="0"/>
      <w:autoSpaceDN w:val="0"/>
      <w:adjustRightInd w:val="0"/>
    </w:pPr>
    <w:rPr>
      <w:rFonts w:ascii="HelveticaNeueLT Std" w:hAnsi="HelveticaNeueLT Std" w:cs="HelveticaNeueLT Std"/>
      <w:color w:val="000000"/>
      <w:sz w:val="24"/>
      <w:szCs w:val="24"/>
    </w:rPr>
  </w:style>
  <w:style w:type="paragraph" w:styleId="TableofFigures">
    <w:name w:val="table of figures"/>
    <w:basedOn w:val="Normal"/>
    <w:next w:val="Normal"/>
    <w:uiPriority w:val="99"/>
    <w:unhideWhenUsed/>
    <w:rsid w:val="00985EF7"/>
    <w:rPr>
      <w:b/>
      <w:spacing w:val="20"/>
    </w:rPr>
  </w:style>
  <w:style w:type="table" w:styleId="TableGrid">
    <w:name w:val="Table Grid"/>
    <w:basedOn w:val="TableNormal"/>
    <w:uiPriority w:val="59"/>
    <w:rsid w:val="00955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95E06"/>
  </w:style>
  <w:style w:type="character" w:styleId="CommentReference">
    <w:name w:val="annotation reference"/>
    <w:basedOn w:val="DefaultParagraphFont"/>
    <w:uiPriority w:val="99"/>
    <w:semiHidden/>
    <w:unhideWhenUsed/>
    <w:rsid w:val="00F95E06"/>
    <w:rPr>
      <w:sz w:val="16"/>
      <w:szCs w:val="16"/>
    </w:rPr>
  </w:style>
  <w:style w:type="paragraph" w:styleId="CommentText">
    <w:name w:val="annotation text"/>
    <w:basedOn w:val="Normal"/>
    <w:link w:val="CommentTextChar"/>
    <w:uiPriority w:val="99"/>
    <w:unhideWhenUsed/>
    <w:rsid w:val="00F95E06"/>
    <w:pPr>
      <w:spacing w:after="160"/>
    </w:pPr>
    <w:rPr>
      <w:rFonts w:asciiTheme="minorHAnsi" w:eastAsiaTheme="minorHAnsi" w:hAnsiTheme="minorHAnsi" w:cstheme="minorBidi"/>
      <w:color w:val="auto"/>
      <w:kern w:val="2"/>
      <w:sz w:val="20"/>
      <w:szCs w:val="20"/>
      <w14:ligatures w14:val="standardContextual"/>
    </w:rPr>
  </w:style>
  <w:style w:type="character" w:customStyle="1" w:styleId="CommentTextChar">
    <w:name w:val="Comment Text Char"/>
    <w:basedOn w:val="DefaultParagraphFont"/>
    <w:link w:val="CommentText"/>
    <w:uiPriority w:val="99"/>
    <w:rsid w:val="00F95E06"/>
    <w:rPr>
      <w:rFonts w:asciiTheme="minorHAnsi" w:eastAsiaTheme="minorHAnsi" w:hAnsiTheme="minorHAnsi" w:cstheme="minorBidi"/>
      <w:kern w:val="2"/>
      <w14:ligatures w14:val="standardContextual"/>
    </w:rPr>
  </w:style>
  <w:style w:type="paragraph" w:styleId="CommentSubject">
    <w:name w:val="annotation subject"/>
    <w:basedOn w:val="CommentText"/>
    <w:next w:val="CommentText"/>
    <w:link w:val="CommentSubjectChar"/>
    <w:uiPriority w:val="99"/>
    <w:semiHidden/>
    <w:unhideWhenUsed/>
    <w:rsid w:val="003C112F"/>
    <w:pPr>
      <w:spacing w:after="120"/>
    </w:pPr>
    <w:rPr>
      <w:rFonts w:ascii="Arial" w:eastAsia="Times New Roman" w:hAnsi="Arial" w:cs="Times New Roman"/>
      <w:b/>
      <w:bCs/>
      <w:color w:val="171717" w:themeColor="background2" w:themeShade="1A"/>
      <w:kern w:val="0"/>
      <w14:ligatures w14:val="none"/>
    </w:rPr>
  </w:style>
  <w:style w:type="character" w:customStyle="1" w:styleId="CommentSubjectChar">
    <w:name w:val="Comment Subject Char"/>
    <w:basedOn w:val="CommentTextChar"/>
    <w:link w:val="CommentSubject"/>
    <w:uiPriority w:val="99"/>
    <w:semiHidden/>
    <w:rsid w:val="003C112F"/>
    <w:rPr>
      <w:rFonts w:ascii="Arial" w:eastAsiaTheme="minorHAnsi" w:hAnsi="Arial" w:cstheme="minorBidi"/>
      <w:b/>
      <w:bCs/>
      <w:color w:val="171717" w:themeColor="background2" w:themeShade="1A"/>
      <w:kern w:val="2"/>
      <w14:ligatures w14:val="standardContextual"/>
    </w:rPr>
  </w:style>
  <w:style w:type="character" w:styleId="UnresolvedMention">
    <w:name w:val="Unresolved Mention"/>
    <w:basedOn w:val="DefaultParagraphFont"/>
    <w:uiPriority w:val="99"/>
    <w:semiHidden/>
    <w:unhideWhenUsed/>
    <w:rsid w:val="00673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16994">
      <w:bodyDiv w:val="1"/>
      <w:marLeft w:val="0"/>
      <w:marRight w:val="0"/>
      <w:marTop w:val="0"/>
      <w:marBottom w:val="0"/>
      <w:divBdr>
        <w:top w:val="none" w:sz="0" w:space="0" w:color="auto"/>
        <w:left w:val="none" w:sz="0" w:space="0" w:color="auto"/>
        <w:bottom w:val="none" w:sz="0" w:space="0" w:color="auto"/>
        <w:right w:val="none" w:sz="0" w:space="0" w:color="auto"/>
      </w:divBdr>
    </w:div>
    <w:div w:id="109714018">
      <w:bodyDiv w:val="1"/>
      <w:marLeft w:val="0"/>
      <w:marRight w:val="0"/>
      <w:marTop w:val="0"/>
      <w:marBottom w:val="0"/>
      <w:divBdr>
        <w:top w:val="none" w:sz="0" w:space="0" w:color="auto"/>
        <w:left w:val="none" w:sz="0" w:space="0" w:color="auto"/>
        <w:bottom w:val="none" w:sz="0" w:space="0" w:color="auto"/>
        <w:right w:val="none" w:sz="0" w:space="0" w:color="auto"/>
      </w:divBdr>
    </w:div>
    <w:div w:id="312107635">
      <w:bodyDiv w:val="1"/>
      <w:marLeft w:val="0"/>
      <w:marRight w:val="0"/>
      <w:marTop w:val="0"/>
      <w:marBottom w:val="0"/>
      <w:divBdr>
        <w:top w:val="none" w:sz="0" w:space="0" w:color="auto"/>
        <w:left w:val="none" w:sz="0" w:space="0" w:color="auto"/>
        <w:bottom w:val="none" w:sz="0" w:space="0" w:color="auto"/>
        <w:right w:val="none" w:sz="0" w:space="0" w:color="auto"/>
      </w:divBdr>
    </w:div>
    <w:div w:id="19820743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sv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ublic.info@metc.state.mn.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metcmn.sharepoint.com/sites/AssetLibrary/OfficeTemplates/Met%20Council/Report%20Template.dotx" TargetMode="External"/></Relationships>
</file>

<file path=word/theme/theme1.xml><?xml version="1.0" encoding="utf-8"?>
<a:theme xmlns:a="http://schemas.openxmlformats.org/drawingml/2006/main" name="Council Colors">
  <a:themeElements>
    <a:clrScheme name="MCouncil Colors 2">
      <a:dk1>
        <a:srgbClr val="373737"/>
      </a:dk1>
      <a:lt1>
        <a:srgbClr val="FFFFFF"/>
      </a:lt1>
      <a:dk2>
        <a:srgbClr val="373737"/>
      </a:dk2>
      <a:lt2>
        <a:srgbClr val="E6E6E6"/>
      </a:lt2>
      <a:accent1>
        <a:srgbClr val="005DAA"/>
      </a:accent1>
      <a:accent2>
        <a:srgbClr val="78A22F"/>
      </a:accent2>
      <a:accent3>
        <a:srgbClr val="EE3024"/>
      </a:accent3>
      <a:accent4>
        <a:srgbClr val="B5D5F0"/>
      </a:accent4>
      <a:accent5>
        <a:srgbClr val="7E7E7E"/>
      </a:accent5>
      <a:accent6>
        <a:srgbClr val="009AC7"/>
      </a:accent6>
      <a:hlink>
        <a:srgbClr val="005DAA"/>
      </a:hlink>
      <a:folHlink>
        <a:srgbClr val="009AC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 Colors" id="{A76FF0B2-E1FF-A440-9E36-2A1668F04708}" vid="{97CD62A1-1965-6D49-8416-96FC425AAF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962adcfb-85f3-40de-a590-6513ded792f5">Communications</Department>
    <Division xmlns="962adcfb-85f3-40de-a590-6513ded792f5">MC</Division>
    <Description_x002f_Purpose xmlns="962adcfb-85f3-40de-a590-6513ded792f5">Report template</Description_x002f_Purpose>
    <App xmlns="962adcfb-85f3-40de-a590-6513ded792f5">Word</App>
    <Owner xmlns="962adcfb-85f3-40de-a590-6513ded792f5">
      <UserInfo>
        <DisplayName>Jones, Linda</DisplayName>
        <AccountId>15</AccountId>
        <AccountType/>
      </UserInfo>
    </Owner>
    <SharedWithUsers xmlns="153d070c-618c-4659-9950-3ff4cc4c0885">
      <UserInfo>
        <DisplayName>Ntor-Ue, Samuel</DisplayName>
        <AccountId>1717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MLA.XSL" StyleName="ML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EBED4953185D4494FB699BC57C8909" ma:contentTypeVersion="11" ma:contentTypeDescription="Create a new document." ma:contentTypeScope="" ma:versionID="16d06bb0e41a56018da80778c570709a">
  <xsd:schema xmlns:xsd="http://www.w3.org/2001/XMLSchema" xmlns:xs="http://www.w3.org/2001/XMLSchema" xmlns:p="http://schemas.microsoft.com/office/2006/metadata/properties" xmlns:ns2="962adcfb-85f3-40de-a590-6513ded792f5" xmlns:ns3="153d070c-618c-4659-9950-3ff4cc4c0885" targetNamespace="http://schemas.microsoft.com/office/2006/metadata/properties" ma:root="true" ma:fieldsID="998b271cee52e2b7d5d1a89851cf5dad" ns2:_="" ns3:_="">
    <xsd:import namespace="962adcfb-85f3-40de-a590-6513ded792f5"/>
    <xsd:import namespace="153d070c-618c-4659-9950-3ff4cc4c0885"/>
    <xsd:element name="properties">
      <xsd:complexType>
        <xsd:sequence>
          <xsd:element name="documentManagement">
            <xsd:complexType>
              <xsd:all>
                <xsd:element ref="ns2:MediaServiceMetadata" minOccurs="0"/>
                <xsd:element ref="ns2:MediaServiceFastMetadata" minOccurs="0"/>
                <xsd:element ref="ns2:Owner" minOccurs="0"/>
                <xsd:element ref="ns2:Division" minOccurs="0"/>
                <xsd:element ref="ns2:Department" minOccurs="0"/>
                <xsd:element ref="ns2:Description_x002f_Purpose" minOccurs="0"/>
                <xsd:element ref="ns2:App"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adcfb-85f3-40de-a590-6513ded79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wner" ma:index="10" nillable="true"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vision" ma:index="11" nillable="true" ma:displayName="Division" ma:default="-" ma:format="Dropdown" ma:internalName="Division">
      <xsd:simpleType>
        <xsd:restriction base="dms:Choice">
          <xsd:enumeration value="-"/>
          <xsd:enumeration value="CD"/>
          <xsd:enumeration value="ES"/>
          <xsd:enumeration value="MC"/>
          <xsd:enumeration value="MTS"/>
          <xsd:enumeration value="MT"/>
        </xsd:restriction>
      </xsd:simpleType>
    </xsd:element>
    <xsd:element name="Department" ma:index="12" nillable="true" ma:displayName="Department" ma:internalName="Department">
      <xsd:simpleType>
        <xsd:restriction base="dms:Text">
          <xsd:maxLength value="255"/>
        </xsd:restriction>
      </xsd:simpleType>
    </xsd:element>
    <xsd:element name="Description_x002f_Purpose" ma:index="13" nillable="true" ma:displayName="Description/Purpose" ma:format="Dropdown" ma:internalName="Description_x002f_Purpose">
      <xsd:simpleType>
        <xsd:restriction base="dms:Note">
          <xsd:maxLength value="255"/>
        </xsd:restriction>
      </xsd:simpleType>
    </xsd:element>
    <xsd:element name="App" ma:index="14" nillable="true" ma:displayName="Council Templates" ma:default="Word" ma:description="Report Template" ma:format="Dropdown" ma:internalName="App">
      <xsd:simpleType>
        <xsd:restriction base="dms:Choice">
          <xsd:enumeration value="Word"/>
          <xsd:enumeration value="PowerPoint"/>
          <xsd:enumeration value="Excel"/>
          <xsd:enumeration value="Division"/>
          <xsd:enumeration value="Folder"/>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3d070c-618c-4659-9950-3ff4cc4c088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360DCA-99AF-4FB7-A2D8-A227AC60365F}">
  <ds:schemaRefs>
    <ds:schemaRef ds:uri="http://schemas.microsoft.com/office/2006/metadata/properties"/>
    <ds:schemaRef ds:uri="http://schemas.microsoft.com/office/infopath/2007/PartnerControls"/>
    <ds:schemaRef ds:uri="962adcfb-85f3-40de-a590-6513ded792f5"/>
    <ds:schemaRef ds:uri="153d070c-618c-4659-9950-3ff4cc4c0885"/>
  </ds:schemaRefs>
</ds:datastoreItem>
</file>

<file path=customXml/itemProps2.xml><?xml version="1.0" encoding="utf-8"?>
<ds:datastoreItem xmlns:ds="http://schemas.openxmlformats.org/officeDocument/2006/customXml" ds:itemID="{F3CF99EF-6C40-6E46-BE81-2AC3DB5823A5}">
  <ds:schemaRefs>
    <ds:schemaRef ds:uri="http://schemas.openxmlformats.org/officeDocument/2006/bibliography"/>
  </ds:schemaRefs>
</ds:datastoreItem>
</file>

<file path=customXml/itemProps3.xml><?xml version="1.0" encoding="utf-8"?>
<ds:datastoreItem xmlns:ds="http://schemas.openxmlformats.org/officeDocument/2006/customXml" ds:itemID="{8DB7AF2F-74CD-466E-A816-5CB8030EBBB5}">
  <ds:schemaRefs>
    <ds:schemaRef ds:uri="http://schemas.microsoft.com/sharepoint/v3/contenttype/forms"/>
  </ds:schemaRefs>
</ds:datastoreItem>
</file>

<file path=customXml/itemProps4.xml><?xml version="1.0" encoding="utf-8"?>
<ds:datastoreItem xmlns:ds="http://schemas.openxmlformats.org/officeDocument/2006/customXml" ds:itemID="{8049008A-EB5A-45D7-A50E-2A7FA9A94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adcfb-85f3-40de-a590-6513ded792f5"/>
    <ds:schemaRef ds:uri="153d070c-618c-4659-9950-3ff4cc4c0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Report%20Template</Template>
  <TotalTime>5</TotalTime>
  <Pages>12</Pages>
  <Words>3326</Words>
  <Characters>18959</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Report Template</vt:lpstr>
    </vt:vector>
  </TitlesOfParts>
  <Manager/>
  <Company>Metropolitan Council</Company>
  <LinksUpToDate>false</LinksUpToDate>
  <CharactersWithSpaces>22241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Young-Walters, MacKenzie</dc:creator>
  <cp:keywords>Metropolitan Council, Report Template</cp:keywords>
  <dc:description/>
  <cp:lastModifiedBy>Barr, Karah</cp:lastModifiedBy>
  <cp:revision>2</cp:revision>
  <cp:lastPrinted>2013-11-12T15:17:00Z</cp:lastPrinted>
  <dcterms:created xsi:type="dcterms:W3CDTF">2024-11-04T15:29:00Z</dcterms:created>
  <dcterms:modified xsi:type="dcterms:W3CDTF">2024-11-04T15:29:00Z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0x010100CDEBED4953185D4494FB699BC57C8909</vt:lpwstr>
  </property>
</Properties>
</file>